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0FA84637" w:rsidR="00670182" w:rsidRPr="00F86E12" w:rsidRDefault="00F94C85" w:rsidP="006F0120">
      <w:r w:rsidRPr="00F94C85">
        <w:rPr>
          <w:noProof/>
          <w:lang w:val="en-US"/>
        </w:rPr>
        <mc:AlternateContent>
          <mc:Choice Requires="wps">
            <w:drawing>
              <wp:anchor distT="45720" distB="45720" distL="114300" distR="114300" simplePos="0" relativeHeight="251659264" behindDoc="0" locked="0" layoutInCell="1" allowOverlap="1" wp14:anchorId="459A5FAE" wp14:editId="300AAA84">
                <wp:simplePos x="0" y="0"/>
                <wp:positionH relativeFrom="margin">
                  <wp:posOffset>1781175</wp:posOffset>
                </wp:positionH>
                <wp:positionV relativeFrom="paragraph">
                  <wp:posOffset>66675</wp:posOffset>
                </wp:positionV>
                <wp:extent cx="2438400" cy="8286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828675"/>
                        </a:xfrm>
                        <a:prstGeom prst="rect">
                          <a:avLst/>
                        </a:prstGeom>
                        <a:solidFill>
                          <a:srgbClr val="FFFFFF"/>
                        </a:solidFill>
                        <a:ln w="9525">
                          <a:solidFill>
                            <a:srgbClr val="000000"/>
                          </a:solidFill>
                          <a:miter lim="800000"/>
                          <a:headEnd/>
                          <a:tailEnd/>
                        </a:ln>
                      </wps:spPr>
                      <wps:txbx>
                        <w:txbxContent>
                          <w:p w14:paraId="7AC2FBFA" w14:textId="779A7F7E" w:rsidR="00BA7422" w:rsidRDefault="005D59B4" w:rsidP="00F94C85">
                            <w:pPr>
                              <w:jc w:val="center"/>
                              <w:rPr>
                                <w:b/>
                                <w:bCs/>
                                <w:color w:val="FF0000"/>
                                <w:sz w:val="24"/>
                                <w:szCs w:val="24"/>
                              </w:rPr>
                            </w:pPr>
                            <w:r w:rsidRPr="00D107F5">
                              <w:rPr>
                                <w:noProof/>
                              </w:rPr>
                              <w:drawing>
                                <wp:inline distT="0" distB="0" distL="0" distR="0" wp14:anchorId="7D19F4CA" wp14:editId="67D0D880">
                                  <wp:extent cx="1866900" cy="457200"/>
                                  <wp:effectExtent l="0" t="0" r="0" b="0"/>
                                  <wp:docPr id="163024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433" name=""/>
                                          <pic:cNvPicPr/>
                                        </pic:nvPicPr>
                                        <pic:blipFill>
                                          <a:blip r:embed="rId11"/>
                                          <a:stretch>
                                            <a:fillRect/>
                                          </a:stretch>
                                        </pic:blipFill>
                                        <pic:spPr>
                                          <a:xfrm>
                                            <a:off x="0" y="0"/>
                                            <a:ext cx="1866900" cy="457200"/>
                                          </a:xfrm>
                                          <a:prstGeom prst="rect">
                                            <a:avLst/>
                                          </a:prstGeom>
                                        </pic:spPr>
                                      </pic:pic>
                                    </a:graphicData>
                                  </a:graphic>
                                </wp:inline>
                              </w:drawing>
                            </w: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9A5FAE" id="_x0000_t202" coordsize="21600,21600" o:spt="202" path="m,l,21600r21600,l21600,xe">
                <v:stroke joinstyle="miter"/>
                <v:path gradientshapeok="t" o:connecttype="rect"/>
              </v:shapetype>
              <v:shape id="Text Box 2" o:spid="_x0000_s1026" type="#_x0000_t202" style="position:absolute;margin-left:140.25pt;margin-top:5.25pt;width:192pt;height:6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">
                <v:textbox>
                  <w:txbxContent>
                    <w:p w14:paraId="7AC2FBFA" w14:textId="779A7F7E" w:rsidR="00BA7422" w:rsidRDefault="005D59B4" w:rsidP="00F94C85">
                      <w:pPr>
                        <w:jc w:val="center"/>
                        <w:rPr>
                          <w:b/>
                          <w:bCs/>
                          <w:color w:val="FF0000"/>
                          <w:sz w:val="24"/>
                          <w:szCs w:val="24"/>
                        </w:rPr>
                      </w:pPr>
                      <w:r w:rsidRPr="00D107F5">
                        <w:rPr>
                          <w:noProof/>
                        </w:rPr>
                        <w:drawing>
                          <wp:inline distT="0" distB="0" distL="0" distR="0" wp14:anchorId="7D19F4CA" wp14:editId="67D0D880">
                            <wp:extent cx="1866900" cy="457200"/>
                            <wp:effectExtent l="0" t="0" r="0" b="0"/>
                            <wp:docPr id="163024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433" name=""/>
                                    <pic:cNvPicPr/>
                                  </pic:nvPicPr>
                                  <pic:blipFill>
                                    <a:blip r:embed="rId11"/>
                                    <a:stretch>
                                      <a:fillRect/>
                                    </a:stretch>
                                  </pic:blipFill>
                                  <pic:spPr>
                                    <a:xfrm>
                                      <a:off x="0" y="0"/>
                                      <a:ext cx="1866900" cy="457200"/>
                                    </a:xfrm>
                                    <a:prstGeom prst="rect">
                                      <a:avLst/>
                                    </a:prstGeom>
                                  </pic:spPr>
                                </pic:pic>
                              </a:graphicData>
                            </a:graphic>
                          </wp:inline>
                        </w:drawing>
                      </w:r>
                    </w:p>
                    <w:p w14:paraId="12DDE3AD" w14:textId="77777777" w:rsidR="00BA7422" w:rsidRDefault="00BA7422" w:rsidP="00F94C85">
                      <w:pPr>
                        <w:jc w:val="center"/>
                        <w:rPr>
                          <w:b/>
                          <w:bCs/>
                          <w:color w:val="FF0000"/>
                          <w:sz w:val="24"/>
                          <w:szCs w:val="24"/>
                        </w:rPr>
                      </w:pPr>
                    </w:p>
                    <w:p w14:paraId="63B2F61F" w14:textId="77777777" w:rsidR="00BA7422" w:rsidRPr="00783F8B" w:rsidRDefault="00BA7422" w:rsidP="00F94C85">
                      <w:pPr>
                        <w:jc w:val="center"/>
                        <w:rPr>
                          <w:b/>
                          <w:bCs/>
                          <w:color w:val="FF0000"/>
                          <w:sz w:val="24"/>
                          <w:szCs w:val="24"/>
                        </w:rPr>
                      </w:pPr>
                    </w:p>
                  </w:txbxContent>
                </v:textbox>
                <w10:wrap type="square" anchorx="margin"/>
              </v:shape>
            </w:pict>
          </mc:Fallback>
        </mc:AlternateContent>
      </w:r>
      <w:r w:rsidR="002C04C8" w:rsidRPr="00F86E12">
        <w:tab/>
        <w:t xml:space="preserve"> </w:t>
      </w:r>
      <w:r w:rsidR="002C04C8" w:rsidRPr="00F86E12">
        <w:tab/>
      </w:r>
      <w:r w:rsidR="00670182" w:rsidRPr="00F86E12">
        <w:tab/>
        <w:t xml:space="preserve"> </w:t>
      </w:r>
      <w:r w:rsidR="00670182" w:rsidRPr="00F86E12">
        <w:tab/>
        <w:t xml:space="preserve"> </w:t>
      </w:r>
    </w:p>
    <w:p w14:paraId="4F2FCC7A" w14:textId="3393E062" w:rsidR="003E5261" w:rsidRDefault="003E5261" w:rsidP="00F92C66">
      <w:pPr>
        <w:pStyle w:val="BodyText"/>
        <w:jc w:val="center"/>
        <w:rPr>
          <w:rFonts w:cs="Arial"/>
        </w:rPr>
      </w:pPr>
    </w:p>
    <w:p w14:paraId="74D00421" w14:textId="77777777" w:rsidR="00327B14" w:rsidRDefault="00327B14" w:rsidP="00F92C66">
      <w:pPr>
        <w:pStyle w:val="BodyText"/>
        <w:jc w:val="center"/>
        <w:rPr>
          <w:rFonts w:cs="Arial"/>
        </w:rPr>
      </w:pPr>
    </w:p>
    <w:p w14:paraId="5EFA8C7F" w14:textId="77777777" w:rsidR="00327B14" w:rsidRPr="00F86E12" w:rsidRDefault="00327B14" w:rsidP="00F92C66">
      <w:pPr>
        <w:pStyle w:val="BodyText"/>
        <w:jc w:val="center"/>
        <w:rPr>
          <w:rFonts w:cs="Arial"/>
        </w:rPr>
      </w:pPr>
    </w:p>
    <w:p w14:paraId="636E5AFF" w14:textId="419CB47F" w:rsidR="002C04C8" w:rsidRPr="00F86E12" w:rsidRDefault="002C04C8" w:rsidP="00510DD1">
      <w:pPr>
        <w:shd w:val="clear" w:color="auto" w:fill="3FBFB6"/>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510DD1">
      <w:pPr>
        <w:shd w:val="clear" w:color="auto" w:fill="3FBFB6"/>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0D6FC14B" w:rsidR="00FF1780" w:rsidRPr="000D6A2B" w:rsidRDefault="00FF1780" w:rsidP="00510DD1">
      <w:pPr>
        <w:shd w:val="clear" w:color="auto" w:fill="3FBFB6"/>
        <w:spacing w:line="240" w:lineRule="auto"/>
        <w:jc w:val="center"/>
        <w:rPr>
          <w:rFonts w:cs="Arial"/>
          <w:b/>
          <w:sz w:val="28"/>
        </w:rPr>
      </w:pP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BB1B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4534" w:type="dxa"/>
            <w:tcBorders>
              <w:top w:val="none" w:sz="0" w:space="0" w:color="auto"/>
              <w:left w:val="none" w:sz="0" w:space="0" w:color="auto"/>
              <w:bottom w:val="none" w:sz="0" w:space="0" w:color="auto"/>
              <w:right w:val="none" w:sz="0" w:space="0" w:color="auto"/>
            </w:tcBorders>
            <w:shd w:val="clear" w:color="auto" w:fill="auto"/>
          </w:tcPr>
          <w:p w14:paraId="06621432" w14:textId="56007217" w:rsidR="00AA6660" w:rsidRPr="00F86E12" w:rsidRDefault="00157B45" w:rsidP="00C55C87">
            <w:pPr>
              <w:jc w:val="both"/>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Pr>
                <w:rFonts w:cs="Arial"/>
                <w:color w:val="auto"/>
              </w:rPr>
              <w:t xml:space="preserve">Tender for </w:t>
            </w:r>
            <w:r w:rsidRPr="00157B45">
              <w:rPr>
                <w:rFonts w:cs="Arial"/>
                <w:color w:val="auto"/>
              </w:rPr>
              <w:t>2 No. 4.25 ton Electric Pickup Complete With Tipper Body.</w:t>
            </w:r>
            <w:r w:rsidR="001E6905" w:rsidRPr="001E6905">
              <w:rPr>
                <w:rFonts w:cs="Arial"/>
                <w:color w:val="auto"/>
              </w:rPr>
              <w:tab/>
            </w:r>
            <w:r w:rsidR="001E6905" w:rsidRPr="001E6905">
              <w:rPr>
                <w:rFonts w:cs="Arial"/>
                <w:color w:val="auto"/>
              </w:rPr>
              <w:tab/>
            </w:r>
            <w:r w:rsidR="00F1457E" w:rsidRPr="00F1457E">
              <w:rPr>
                <w:rFonts w:cs="Arial"/>
                <w:color w:val="auto"/>
              </w:rPr>
              <w:tab/>
            </w:r>
            <w:r w:rsidR="00F1457E" w:rsidRPr="00F1457E">
              <w:rPr>
                <w:rFonts w:cs="Arial"/>
                <w:color w:val="auto"/>
              </w:rPr>
              <w:tab/>
            </w:r>
            <w:r w:rsidR="00F1457E" w:rsidRPr="00F1457E">
              <w:rPr>
                <w:rFonts w:cs="Arial"/>
                <w:color w:val="auto"/>
              </w:rPr>
              <w:tab/>
            </w:r>
            <w:r w:rsidR="00F1457E" w:rsidRPr="00F1457E">
              <w:rPr>
                <w:rFonts w:cs="Arial"/>
                <w:color w:val="auto"/>
              </w:rPr>
              <w:tab/>
            </w:r>
          </w:p>
        </w:tc>
      </w:tr>
      <w:tr w:rsidR="00621319" w:rsidRPr="00F86E12" w14:paraId="25B085F4" w14:textId="77777777" w:rsidTr="00BB1B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4534"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BB1BFC"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BB1BFC" w:rsidRPr="00F86E12" w:rsidRDefault="00BB1BFC" w:rsidP="00BB1BFC">
            <w:pPr>
              <w:jc w:val="both"/>
              <w:rPr>
                <w:rFonts w:cs="Arial"/>
              </w:rPr>
            </w:pPr>
            <w:r w:rsidRPr="00F86E12">
              <w:rPr>
                <w:rFonts w:cs="Arial"/>
              </w:rPr>
              <w:t>Issue Date</w:t>
            </w:r>
          </w:p>
        </w:tc>
        <w:tc>
          <w:tcPr>
            <w:tcW w:w="4534" w:type="dxa"/>
            <w:shd w:val="clear" w:color="auto" w:fill="auto"/>
          </w:tcPr>
          <w:p w14:paraId="343989B4" w14:textId="52CFC1A1" w:rsidR="00BB1BFC" w:rsidRPr="002021BB" w:rsidRDefault="00F964F1" w:rsidP="00BB1BFC">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Cs/>
                <w:color w:val="FF0000"/>
                <w:highlight w:val="lightGray"/>
              </w:rPr>
              <w:t>17 July 2026</w:t>
            </w:r>
          </w:p>
        </w:tc>
      </w:tr>
      <w:tr w:rsidR="00BB1BFC"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BB1BFC" w:rsidRPr="00F86E12" w:rsidRDefault="00BB1BFC" w:rsidP="00BB1BFC">
            <w:pPr>
              <w:jc w:val="both"/>
              <w:rPr>
                <w:rFonts w:cs="Arial"/>
              </w:rPr>
            </w:pPr>
            <w:r w:rsidRPr="00F86E12">
              <w:rPr>
                <w:rFonts w:cs="Arial"/>
              </w:rPr>
              <w:t>Closing Date for Queries</w:t>
            </w:r>
          </w:p>
        </w:tc>
        <w:tc>
          <w:tcPr>
            <w:tcW w:w="4534" w:type="dxa"/>
          </w:tcPr>
          <w:p w14:paraId="4E13D5C1" w14:textId="6E2F012D" w:rsidR="00BB1BFC" w:rsidRPr="002021BB" w:rsidRDefault="00F964F1" w:rsidP="00BB1BFC">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color w:val="FF0000"/>
                <w:highlight w:val="lightGray"/>
              </w:rPr>
              <w:t>04 August 2026</w:t>
            </w:r>
          </w:p>
        </w:tc>
      </w:tr>
      <w:tr w:rsidR="00BB1BFC"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BB1BFC" w:rsidRPr="00F86E12" w:rsidRDefault="00BB1BFC" w:rsidP="00BB1BFC">
            <w:pPr>
              <w:jc w:val="both"/>
              <w:rPr>
                <w:rFonts w:cs="Arial"/>
              </w:rPr>
            </w:pPr>
            <w:r w:rsidRPr="00F86E12">
              <w:rPr>
                <w:rFonts w:cs="Arial"/>
              </w:rPr>
              <w:t>Closing Date for Tender Submissions</w:t>
            </w:r>
          </w:p>
        </w:tc>
        <w:tc>
          <w:tcPr>
            <w:tcW w:w="4534" w:type="dxa"/>
            <w:shd w:val="clear" w:color="auto" w:fill="auto"/>
          </w:tcPr>
          <w:p w14:paraId="6A877F00" w14:textId="1C894CA2" w:rsidR="00BB1BFC" w:rsidRPr="002021BB" w:rsidRDefault="00BB1BFC" w:rsidP="00BB1BFC">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color w:val="FF0000"/>
                <w:highlight w:val="lightGray"/>
              </w:rPr>
              <w:t xml:space="preserve">12 noon on </w:t>
            </w:r>
            <w:r w:rsidR="00F964F1">
              <w:rPr>
                <w:rFonts w:cs="Arial"/>
                <w:color w:val="FF0000"/>
                <w:highlight w:val="lightGray"/>
              </w:rPr>
              <w:t>Monday 10</w:t>
            </w:r>
            <w:r w:rsidR="00F964F1" w:rsidRPr="00F964F1">
              <w:rPr>
                <w:rFonts w:cs="Arial"/>
                <w:color w:val="FF0000"/>
                <w:highlight w:val="lightGray"/>
                <w:vertAlign w:val="superscript"/>
              </w:rPr>
              <w:t>th</w:t>
            </w:r>
            <w:r w:rsidR="00F964F1">
              <w:rPr>
                <w:rFonts w:cs="Arial"/>
                <w:color w:val="FF0000"/>
                <w:highlight w:val="lightGray"/>
              </w:rPr>
              <w:t xml:space="preserve"> August 2026</w:t>
            </w:r>
          </w:p>
        </w:tc>
      </w:tr>
      <w:tr w:rsidR="00BB1BFC"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BB1BFC" w:rsidRPr="00F86E12" w:rsidRDefault="00BB1BFC" w:rsidP="00BB1BFC">
            <w:pPr>
              <w:jc w:val="both"/>
              <w:rPr>
                <w:rFonts w:cs="Arial"/>
                <w:b w:val="0"/>
                <w:bCs w:val="0"/>
              </w:rPr>
            </w:pPr>
            <w:r w:rsidRPr="00F86E12">
              <w:rPr>
                <w:rFonts w:cs="Arial"/>
              </w:rPr>
              <w:t>Contact for Queries</w:t>
            </w:r>
          </w:p>
        </w:tc>
        <w:tc>
          <w:tcPr>
            <w:tcW w:w="4534" w:type="dxa"/>
          </w:tcPr>
          <w:p w14:paraId="1BD537D8" w14:textId="522AB7ED" w:rsidR="00BB1BFC" w:rsidRPr="00F86E12" w:rsidRDefault="00BB1BFC" w:rsidP="00BB1BFC">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2" w:history="1">
              <w:r w:rsidRPr="00F86E12">
                <w:rPr>
                  <w:rStyle w:val="Hyperlink"/>
                  <w:rFonts w:cs="Arial"/>
                  <w:noProof/>
                </w:rPr>
                <w:t>www.etenders.gov.ie</w:t>
              </w:r>
            </w:hyperlink>
          </w:p>
        </w:tc>
      </w:tr>
      <w:tr w:rsidR="00BB1BFC"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BB1BFC" w:rsidRPr="00F86E12" w:rsidRDefault="00BB1BFC" w:rsidP="00BB1BFC">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BB1BFC" w:rsidRPr="00F86E12" w:rsidRDefault="00BB1BFC" w:rsidP="00BB1BFC">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3" w:history="1">
              <w:r w:rsidRPr="00F86E12">
                <w:rPr>
                  <w:rStyle w:val="Hyperlink"/>
                  <w:rFonts w:cs="Arial"/>
                </w:rPr>
                <w:t>www.etenders.gov.ie</w:t>
              </w:r>
            </w:hyperlink>
            <w:r w:rsidRPr="00F86E12">
              <w:rPr>
                <w:rFonts w:cs="Arial"/>
              </w:rPr>
              <w:t xml:space="preserve"> only</w:t>
            </w:r>
          </w:p>
        </w:tc>
      </w:tr>
      <w:tr w:rsidR="00BB1BFC"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BB1BFC" w:rsidRPr="00135696" w:rsidRDefault="00BB1BFC" w:rsidP="00BB1BFC">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4"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BB1BFC" w:rsidRPr="00F86E12" w:rsidRDefault="00BB1BFC" w:rsidP="00BB1BFC">
            <w:pPr>
              <w:jc w:val="both"/>
              <w:rPr>
                <w:rFonts w:cs="Arial"/>
              </w:rPr>
            </w:pPr>
            <w:r w:rsidRPr="003834F5">
              <w:rPr>
                <w:rFonts w:cs="Arial"/>
                <w:sz w:val="20"/>
              </w:rPr>
              <w:t>Please note that the Contracting Authority accepts no responsibility for information relayed (or not relayed) via third parties.</w:t>
            </w:r>
          </w:p>
        </w:tc>
      </w:tr>
      <w:tr w:rsidR="00BB1BFC"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DABB05" w:rsidR="00BB1BFC" w:rsidRPr="003834F5" w:rsidRDefault="00BB1BFC" w:rsidP="00BB1BFC">
            <w:pPr>
              <w:jc w:val="both"/>
              <w:rPr>
                <w:rFonts w:cs="Arial"/>
                <w:sz w:val="20"/>
              </w:rPr>
            </w:pPr>
            <w:r w:rsidRPr="00BB1BFC">
              <w:rPr>
                <w:rFonts w:cs="Arial"/>
                <w:sz w:val="20"/>
              </w:rPr>
              <w:t xml:space="preserve">Please note that the Contracting Authority has supplied a Tender Response Document (and  a separate spreadsheet) which must be used in the tender response.  The documents should be uploaded as a Zip file on </w:t>
            </w:r>
            <w:proofErr w:type="spellStart"/>
            <w:r w:rsidRPr="00BB1BFC">
              <w:rPr>
                <w:rFonts w:cs="Arial"/>
                <w:sz w:val="20"/>
              </w:rPr>
              <w:t>eTenders</w:t>
            </w:r>
            <w:proofErr w:type="spellEnd"/>
            <w:r w:rsidRPr="00BB1BFC">
              <w:rPr>
                <w:rFonts w:cs="Arial"/>
                <w:sz w:val="20"/>
              </w:rPr>
              <w:t xml:space="preserve">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135696">
      <w:pPr>
        <w:shd w:val="clear" w:color="auto" w:fill="3FBFB6"/>
        <w:jc w:val="both"/>
        <w:rPr>
          <w:rFonts w:cs="Arial"/>
          <w:b/>
          <w:color w:val="FFFFFF" w:themeColor="background1"/>
          <w:sz w:val="28"/>
        </w:rPr>
      </w:pPr>
      <w:bookmarkStart w:id="0" w:name="_Toc480557875"/>
      <w:bookmarkStart w:id="1" w:name="_Toc484611420"/>
      <w:r w:rsidRPr="00135696">
        <w:rPr>
          <w:rFonts w:cs="Arial"/>
          <w:b/>
          <w:color w:val="FFFFFF" w:themeColor="background1"/>
          <w:sz w:val="28"/>
        </w:rPr>
        <w:lastRenderedPageBreak/>
        <w:t>CONTENTS</w:t>
      </w:r>
      <w:bookmarkEnd w:id="0"/>
      <w:bookmarkEnd w:id="1"/>
    </w:p>
    <w:sdt>
      <w:sdtPr>
        <w:rPr>
          <w:rFonts w:cs="Arial"/>
        </w:rPr>
        <w:id w:val="-1867359619"/>
        <w:docPartObj>
          <w:docPartGallery w:val="Table of Contents"/>
          <w:docPartUnique/>
        </w:docPartObj>
      </w:sdtPr>
      <w:sdtEndPr>
        <w:rPr>
          <w:b/>
          <w:bCs/>
          <w:noProof/>
        </w:rPr>
      </w:sdtEndPr>
      <w:sdtContent>
        <w:p w14:paraId="21815C17" w14:textId="595ABEFC"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5D5991">
              <w:rPr>
                <w:noProof/>
                <w:webHidden/>
              </w:rPr>
              <w:t>5</w:t>
            </w:r>
            <w:r w:rsidR="005D5991">
              <w:rPr>
                <w:noProof/>
                <w:webHidden/>
              </w:rPr>
              <w:fldChar w:fldCharType="end"/>
            </w:r>
          </w:hyperlink>
        </w:p>
        <w:p w14:paraId="7AB6A3A9" w14:textId="09DA325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Pr>
                <w:noProof/>
                <w:webHidden/>
              </w:rPr>
              <w:t>5</w:t>
            </w:r>
            <w:r>
              <w:rPr>
                <w:noProof/>
                <w:webHidden/>
              </w:rPr>
              <w:fldChar w:fldCharType="end"/>
            </w:r>
          </w:hyperlink>
        </w:p>
        <w:p w14:paraId="4BB18B45" w14:textId="4B780F18"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Pr>
                <w:noProof/>
                <w:webHidden/>
              </w:rPr>
              <w:t>5</w:t>
            </w:r>
            <w:r>
              <w:rPr>
                <w:noProof/>
                <w:webHidden/>
              </w:rPr>
              <w:fldChar w:fldCharType="end"/>
            </w:r>
          </w:hyperlink>
        </w:p>
        <w:p w14:paraId="7538C016" w14:textId="3DB2C012"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Pr>
                <w:noProof/>
                <w:webHidden/>
              </w:rPr>
              <w:t>6</w:t>
            </w:r>
            <w:r>
              <w:rPr>
                <w:noProof/>
                <w:webHidden/>
              </w:rPr>
              <w:fldChar w:fldCharType="end"/>
            </w:r>
          </w:hyperlink>
        </w:p>
        <w:p w14:paraId="1D2E0D05" w14:textId="27D8BB9A"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Pr>
                <w:noProof/>
                <w:webHidden/>
              </w:rPr>
              <w:t>6</w:t>
            </w:r>
            <w:r>
              <w:rPr>
                <w:noProof/>
                <w:webHidden/>
              </w:rPr>
              <w:fldChar w:fldCharType="end"/>
            </w:r>
          </w:hyperlink>
        </w:p>
        <w:p w14:paraId="0AB64A91" w14:textId="37F56675"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Pr>
                <w:noProof/>
                <w:webHidden/>
              </w:rPr>
              <w:t>6</w:t>
            </w:r>
            <w:r>
              <w:rPr>
                <w:noProof/>
                <w:webHidden/>
              </w:rPr>
              <w:fldChar w:fldCharType="end"/>
            </w:r>
          </w:hyperlink>
        </w:p>
        <w:p w14:paraId="0E5756AC" w14:textId="302B22BE"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Pr>
                <w:noProof/>
                <w:webHidden/>
              </w:rPr>
              <w:t>6</w:t>
            </w:r>
            <w:r>
              <w:rPr>
                <w:noProof/>
                <w:webHidden/>
              </w:rPr>
              <w:fldChar w:fldCharType="end"/>
            </w:r>
          </w:hyperlink>
        </w:p>
        <w:p w14:paraId="47A4CE97" w14:textId="1476EE41"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Pr>
                <w:noProof/>
                <w:webHidden/>
              </w:rPr>
              <w:t>6</w:t>
            </w:r>
            <w:r>
              <w:rPr>
                <w:noProof/>
                <w:webHidden/>
              </w:rPr>
              <w:fldChar w:fldCharType="end"/>
            </w:r>
          </w:hyperlink>
        </w:p>
        <w:p w14:paraId="189642FC" w14:textId="0A9A1A9E"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Pr>
                <w:noProof/>
                <w:webHidden/>
              </w:rPr>
              <w:t>6</w:t>
            </w:r>
            <w:r>
              <w:rPr>
                <w:noProof/>
                <w:webHidden/>
              </w:rPr>
              <w:fldChar w:fldCharType="end"/>
            </w:r>
          </w:hyperlink>
        </w:p>
        <w:p w14:paraId="57948600" w14:textId="27447A11"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Pr>
                <w:noProof/>
                <w:webHidden/>
              </w:rPr>
              <w:t>7</w:t>
            </w:r>
            <w:r>
              <w:rPr>
                <w:noProof/>
                <w:webHidden/>
              </w:rPr>
              <w:fldChar w:fldCharType="end"/>
            </w:r>
          </w:hyperlink>
        </w:p>
        <w:p w14:paraId="77E5A0A3" w14:textId="7BF0FF86"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Pr>
                <w:noProof/>
                <w:webHidden/>
              </w:rPr>
              <w:t>7</w:t>
            </w:r>
            <w:r>
              <w:rPr>
                <w:noProof/>
                <w:webHidden/>
              </w:rPr>
              <w:fldChar w:fldCharType="end"/>
            </w:r>
          </w:hyperlink>
        </w:p>
        <w:p w14:paraId="3F5089F9" w14:textId="545263B8"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Pr>
                <w:noProof/>
                <w:webHidden/>
              </w:rPr>
              <w:t>7</w:t>
            </w:r>
            <w:r>
              <w:rPr>
                <w:noProof/>
                <w:webHidden/>
              </w:rPr>
              <w:fldChar w:fldCharType="end"/>
            </w:r>
          </w:hyperlink>
        </w:p>
        <w:p w14:paraId="0FC9D992" w14:textId="361F9E0C"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Pr>
                <w:noProof/>
                <w:webHidden/>
              </w:rPr>
              <w:t>7</w:t>
            </w:r>
            <w:r>
              <w:rPr>
                <w:noProof/>
                <w:webHidden/>
              </w:rPr>
              <w:fldChar w:fldCharType="end"/>
            </w:r>
          </w:hyperlink>
        </w:p>
        <w:p w14:paraId="4DAC6DC9" w14:textId="3E7862BB"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Pr>
                <w:noProof/>
                <w:webHidden/>
              </w:rPr>
              <w:t>7</w:t>
            </w:r>
            <w:r>
              <w:rPr>
                <w:noProof/>
                <w:webHidden/>
              </w:rPr>
              <w:fldChar w:fldCharType="end"/>
            </w:r>
          </w:hyperlink>
        </w:p>
        <w:p w14:paraId="6AFC9740" w14:textId="498AEFC9"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Pr>
                <w:noProof/>
                <w:webHidden/>
              </w:rPr>
              <w:t>7</w:t>
            </w:r>
            <w:r>
              <w:rPr>
                <w:noProof/>
                <w:webHidden/>
              </w:rPr>
              <w:fldChar w:fldCharType="end"/>
            </w:r>
          </w:hyperlink>
        </w:p>
        <w:p w14:paraId="77436D47" w14:textId="08ECADD5"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Pr>
                <w:noProof/>
                <w:webHidden/>
              </w:rPr>
              <w:t>8</w:t>
            </w:r>
            <w:r>
              <w:rPr>
                <w:noProof/>
                <w:webHidden/>
              </w:rPr>
              <w:fldChar w:fldCharType="end"/>
            </w:r>
          </w:hyperlink>
        </w:p>
        <w:p w14:paraId="70C446E2" w14:textId="4739DDEB"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Pr>
                <w:noProof/>
                <w:webHidden/>
              </w:rPr>
              <w:t>9</w:t>
            </w:r>
            <w:r>
              <w:rPr>
                <w:noProof/>
                <w:webHidden/>
              </w:rPr>
              <w:fldChar w:fldCharType="end"/>
            </w:r>
          </w:hyperlink>
        </w:p>
        <w:p w14:paraId="34E04350" w14:textId="7E0A8E73"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Pr>
                <w:noProof/>
                <w:webHidden/>
              </w:rPr>
              <w:t>9</w:t>
            </w:r>
            <w:r>
              <w:rPr>
                <w:noProof/>
                <w:webHidden/>
              </w:rPr>
              <w:fldChar w:fldCharType="end"/>
            </w:r>
          </w:hyperlink>
        </w:p>
        <w:p w14:paraId="1A832D9B" w14:textId="12BAB8E9"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Pr>
                <w:noProof/>
                <w:webHidden/>
              </w:rPr>
              <w:t>9</w:t>
            </w:r>
            <w:r>
              <w:rPr>
                <w:noProof/>
                <w:webHidden/>
              </w:rPr>
              <w:fldChar w:fldCharType="end"/>
            </w:r>
          </w:hyperlink>
        </w:p>
        <w:p w14:paraId="3579491C" w14:textId="53681373"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Pr>
                <w:noProof/>
                <w:webHidden/>
              </w:rPr>
              <w:t>9</w:t>
            </w:r>
            <w:r>
              <w:rPr>
                <w:noProof/>
                <w:webHidden/>
              </w:rPr>
              <w:fldChar w:fldCharType="end"/>
            </w:r>
          </w:hyperlink>
        </w:p>
        <w:p w14:paraId="08F67AB0" w14:textId="7529E80C"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Pr>
                <w:noProof/>
                <w:webHidden/>
              </w:rPr>
              <w:t>11</w:t>
            </w:r>
            <w:r>
              <w:rPr>
                <w:noProof/>
                <w:webHidden/>
              </w:rPr>
              <w:fldChar w:fldCharType="end"/>
            </w:r>
          </w:hyperlink>
        </w:p>
        <w:p w14:paraId="72CD584C" w14:textId="03247E82"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Pr>
                <w:noProof/>
                <w:webHidden/>
              </w:rPr>
              <w:t>12</w:t>
            </w:r>
            <w:r>
              <w:rPr>
                <w:noProof/>
                <w:webHidden/>
              </w:rPr>
              <w:fldChar w:fldCharType="end"/>
            </w:r>
          </w:hyperlink>
        </w:p>
        <w:p w14:paraId="4AC15BD0" w14:textId="2EAF530E"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Pr>
                <w:noProof/>
                <w:webHidden/>
              </w:rPr>
              <w:t>13</w:t>
            </w:r>
            <w:r>
              <w:rPr>
                <w:noProof/>
                <w:webHidden/>
              </w:rPr>
              <w:fldChar w:fldCharType="end"/>
            </w:r>
          </w:hyperlink>
        </w:p>
        <w:p w14:paraId="76EC0C4E" w14:textId="608F405D"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Pr>
                <w:noProof/>
                <w:webHidden/>
              </w:rPr>
              <w:t>14</w:t>
            </w:r>
            <w:r>
              <w:rPr>
                <w:noProof/>
                <w:webHidden/>
              </w:rPr>
              <w:fldChar w:fldCharType="end"/>
            </w:r>
          </w:hyperlink>
        </w:p>
        <w:p w14:paraId="58A1130E" w14:textId="3104FB90"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Pr>
                <w:noProof/>
                <w:webHidden/>
              </w:rPr>
              <w:t>14</w:t>
            </w:r>
            <w:r>
              <w:rPr>
                <w:noProof/>
                <w:webHidden/>
              </w:rPr>
              <w:fldChar w:fldCharType="end"/>
            </w:r>
          </w:hyperlink>
        </w:p>
        <w:p w14:paraId="3664F0B4" w14:textId="6F3C0E2F"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Pr>
                <w:noProof/>
                <w:webHidden/>
              </w:rPr>
              <w:t>14</w:t>
            </w:r>
            <w:r>
              <w:rPr>
                <w:noProof/>
                <w:webHidden/>
              </w:rPr>
              <w:fldChar w:fldCharType="end"/>
            </w:r>
          </w:hyperlink>
        </w:p>
        <w:p w14:paraId="59730374" w14:textId="142EA4D0"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Pr>
                <w:noProof/>
                <w:webHidden/>
              </w:rPr>
              <w:t>15</w:t>
            </w:r>
            <w:r>
              <w:rPr>
                <w:noProof/>
                <w:webHidden/>
              </w:rPr>
              <w:fldChar w:fldCharType="end"/>
            </w:r>
          </w:hyperlink>
        </w:p>
        <w:p w14:paraId="2C585FB8" w14:textId="23E1C9CA"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Pr>
                <w:noProof/>
                <w:webHidden/>
              </w:rPr>
              <w:t>15</w:t>
            </w:r>
            <w:r>
              <w:rPr>
                <w:noProof/>
                <w:webHidden/>
              </w:rPr>
              <w:fldChar w:fldCharType="end"/>
            </w:r>
          </w:hyperlink>
        </w:p>
        <w:p w14:paraId="555CE2DE" w14:textId="13FB7DC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Pr>
                <w:noProof/>
                <w:webHidden/>
              </w:rPr>
              <w:t>16</w:t>
            </w:r>
            <w:r>
              <w:rPr>
                <w:noProof/>
                <w:webHidden/>
              </w:rPr>
              <w:fldChar w:fldCharType="end"/>
            </w:r>
          </w:hyperlink>
        </w:p>
        <w:p w14:paraId="6778545C" w14:textId="675E098F"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Pr>
                <w:noProof/>
                <w:webHidden/>
              </w:rPr>
              <w:t>16</w:t>
            </w:r>
            <w:r>
              <w:rPr>
                <w:noProof/>
                <w:webHidden/>
              </w:rPr>
              <w:fldChar w:fldCharType="end"/>
            </w:r>
          </w:hyperlink>
        </w:p>
        <w:p w14:paraId="0E4934FA" w14:textId="16158AE4"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Pr>
                <w:noProof/>
                <w:webHidden/>
              </w:rPr>
              <w:t>16</w:t>
            </w:r>
            <w:r>
              <w:rPr>
                <w:noProof/>
                <w:webHidden/>
              </w:rPr>
              <w:fldChar w:fldCharType="end"/>
            </w:r>
          </w:hyperlink>
        </w:p>
        <w:p w14:paraId="29820F59" w14:textId="7E84121B"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Pr>
                <w:noProof/>
                <w:webHidden/>
              </w:rPr>
              <w:t>16</w:t>
            </w:r>
            <w:r>
              <w:rPr>
                <w:noProof/>
                <w:webHidden/>
              </w:rPr>
              <w:fldChar w:fldCharType="end"/>
            </w:r>
          </w:hyperlink>
        </w:p>
        <w:p w14:paraId="7D938978" w14:textId="755C38F6"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Pr>
                <w:noProof/>
                <w:webHidden/>
              </w:rPr>
              <w:t>17</w:t>
            </w:r>
            <w:r>
              <w:rPr>
                <w:noProof/>
                <w:webHidden/>
              </w:rPr>
              <w:fldChar w:fldCharType="end"/>
            </w:r>
          </w:hyperlink>
        </w:p>
        <w:p w14:paraId="200DAD04" w14:textId="3EB4C1CC"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Pr>
                <w:noProof/>
                <w:webHidden/>
              </w:rPr>
              <w:t>17</w:t>
            </w:r>
            <w:r>
              <w:rPr>
                <w:noProof/>
                <w:webHidden/>
              </w:rPr>
              <w:fldChar w:fldCharType="end"/>
            </w:r>
          </w:hyperlink>
        </w:p>
        <w:p w14:paraId="47B345FF" w14:textId="0C4D7E2F"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Pr>
                <w:noProof/>
                <w:webHidden/>
              </w:rPr>
              <w:t>17</w:t>
            </w:r>
            <w:r>
              <w:rPr>
                <w:noProof/>
                <w:webHidden/>
              </w:rPr>
              <w:fldChar w:fldCharType="end"/>
            </w:r>
          </w:hyperlink>
        </w:p>
        <w:p w14:paraId="439135C8" w14:textId="20B5751D"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Pr>
                <w:noProof/>
                <w:webHidden/>
              </w:rPr>
              <w:t>17</w:t>
            </w:r>
            <w:r>
              <w:rPr>
                <w:noProof/>
                <w:webHidden/>
              </w:rPr>
              <w:fldChar w:fldCharType="end"/>
            </w:r>
          </w:hyperlink>
        </w:p>
        <w:p w14:paraId="34C913F2" w14:textId="5031D4E9"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Pr>
                <w:noProof/>
                <w:webHidden/>
              </w:rPr>
              <w:t>17</w:t>
            </w:r>
            <w:r>
              <w:rPr>
                <w:noProof/>
                <w:webHidden/>
              </w:rPr>
              <w:fldChar w:fldCharType="end"/>
            </w:r>
          </w:hyperlink>
        </w:p>
        <w:p w14:paraId="210F0009" w14:textId="75E66512"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Pr>
                <w:noProof/>
                <w:webHidden/>
              </w:rPr>
              <w:t>18</w:t>
            </w:r>
            <w:r>
              <w:rPr>
                <w:noProof/>
                <w:webHidden/>
              </w:rPr>
              <w:fldChar w:fldCharType="end"/>
            </w:r>
          </w:hyperlink>
        </w:p>
        <w:p w14:paraId="578119EE" w14:textId="3790946F"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Pr>
                <w:noProof/>
                <w:webHidden/>
              </w:rPr>
              <w:t>18</w:t>
            </w:r>
            <w:r>
              <w:rPr>
                <w:noProof/>
                <w:webHidden/>
              </w:rPr>
              <w:fldChar w:fldCharType="end"/>
            </w:r>
          </w:hyperlink>
        </w:p>
        <w:p w14:paraId="0ECCB64D" w14:textId="147C9513"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Pr>
                <w:noProof/>
                <w:webHidden/>
              </w:rPr>
              <w:t>18</w:t>
            </w:r>
            <w:r>
              <w:rPr>
                <w:noProof/>
                <w:webHidden/>
              </w:rPr>
              <w:fldChar w:fldCharType="end"/>
            </w:r>
          </w:hyperlink>
        </w:p>
        <w:p w14:paraId="5E7A5E98" w14:textId="7F856815"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Pr>
                <w:noProof/>
                <w:webHidden/>
              </w:rPr>
              <w:t>18</w:t>
            </w:r>
            <w:r>
              <w:rPr>
                <w:noProof/>
                <w:webHidden/>
              </w:rPr>
              <w:fldChar w:fldCharType="end"/>
            </w:r>
          </w:hyperlink>
        </w:p>
        <w:p w14:paraId="178BD705" w14:textId="58EE162C"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Pr>
                <w:noProof/>
                <w:webHidden/>
              </w:rPr>
              <w:t>19</w:t>
            </w:r>
            <w:r>
              <w:rPr>
                <w:noProof/>
                <w:webHidden/>
              </w:rPr>
              <w:fldChar w:fldCharType="end"/>
            </w:r>
          </w:hyperlink>
        </w:p>
        <w:p w14:paraId="6AC4A093" w14:textId="0529A077"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Pr>
                <w:noProof/>
                <w:webHidden/>
              </w:rPr>
              <w:t>19</w:t>
            </w:r>
            <w:r>
              <w:rPr>
                <w:noProof/>
                <w:webHidden/>
              </w:rPr>
              <w:fldChar w:fldCharType="end"/>
            </w:r>
          </w:hyperlink>
        </w:p>
        <w:p w14:paraId="1451055E" w14:textId="094FAE79"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Pr>
                <w:noProof/>
                <w:webHidden/>
              </w:rPr>
              <w:t>19</w:t>
            </w:r>
            <w:r>
              <w:rPr>
                <w:noProof/>
                <w:webHidden/>
              </w:rPr>
              <w:fldChar w:fldCharType="end"/>
            </w:r>
          </w:hyperlink>
        </w:p>
        <w:p w14:paraId="03479216" w14:textId="1FBB5969"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Pr>
                <w:noProof/>
                <w:webHidden/>
              </w:rPr>
              <w:t>19</w:t>
            </w:r>
            <w:r>
              <w:rPr>
                <w:noProof/>
                <w:webHidden/>
              </w:rPr>
              <w:fldChar w:fldCharType="end"/>
            </w:r>
          </w:hyperlink>
        </w:p>
        <w:p w14:paraId="6BBC0C8A" w14:textId="553D326F"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Pr>
                <w:noProof/>
                <w:webHidden/>
              </w:rPr>
              <w:t>20</w:t>
            </w:r>
            <w:r>
              <w:rPr>
                <w:noProof/>
                <w:webHidden/>
              </w:rPr>
              <w:fldChar w:fldCharType="end"/>
            </w:r>
          </w:hyperlink>
        </w:p>
        <w:p w14:paraId="2839ECF8" w14:textId="39E25169"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Pr>
                <w:noProof/>
                <w:webHidden/>
              </w:rPr>
              <w:t>20</w:t>
            </w:r>
            <w:r>
              <w:rPr>
                <w:noProof/>
                <w:webHidden/>
              </w:rPr>
              <w:fldChar w:fldCharType="end"/>
            </w:r>
          </w:hyperlink>
        </w:p>
        <w:p w14:paraId="5144A09D" w14:textId="48D0F56B"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Pr>
                <w:noProof/>
                <w:webHidden/>
              </w:rPr>
              <w:t>20</w:t>
            </w:r>
            <w:r>
              <w:rPr>
                <w:noProof/>
                <w:webHidden/>
              </w:rPr>
              <w:fldChar w:fldCharType="end"/>
            </w:r>
          </w:hyperlink>
        </w:p>
        <w:p w14:paraId="50D27B8E" w14:textId="31D37728"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Pr>
                <w:noProof/>
                <w:webHidden/>
              </w:rPr>
              <w:t>20</w:t>
            </w:r>
            <w:r>
              <w:rPr>
                <w:noProof/>
                <w:webHidden/>
              </w:rPr>
              <w:fldChar w:fldCharType="end"/>
            </w:r>
          </w:hyperlink>
        </w:p>
        <w:p w14:paraId="35DACC3B" w14:textId="733BF824"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Pr>
                <w:noProof/>
                <w:webHidden/>
              </w:rPr>
              <w:t>20</w:t>
            </w:r>
            <w:r>
              <w:rPr>
                <w:noProof/>
                <w:webHidden/>
              </w:rPr>
              <w:fldChar w:fldCharType="end"/>
            </w:r>
          </w:hyperlink>
        </w:p>
        <w:p w14:paraId="25D9BE83" w14:textId="7424E2C8"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Pr>
                <w:noProof/>
                <w:webHidden/>
              </w:rPr>
              <w:t>20</w:t>
            </w:r>
            <w:r>
              <w:rPr>
                <w:noProof/>
                <w:webHidden/>
              </w:rPr>
              <w:fldChar w:fldCharType="end"/>
            </w:r>
          </w:hyperlink>
        </w:p>
        <w:p w14:paraId="2D6E8195" w14:textId="7969C826"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Pr>
                <w:noProof/>
                <w:webHidden/>
              </w:rPr>
              <w:t>21</w:t>
            </w:r>
            <w:r>
              <w:rPr>
                <w:noProof/>
                <w:webHidden/>
              </w:rPr>
              <w:fldChar w:fldCharType="end"/>
            </w:r>
          </w:hyperlink>
        </w:p>
        <w:p w14:paraId="036DEA61" w14:textId="1FB278B9"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Pr>
                <w:noProof/>
                <w:webHidden/>
              </w:rPr>
              <w:t>21</w:t>
            </w:r>
            <w:r>
              <w:rPr>
                <w:noProof/>
                <w:webHidden/>
              </w:rPr>
              <w:fldChar w:fldCharType="end"/>
            </w:r>
          </w:hyperlink>
        </w:p>
        <w:p w14:paraId="2AC53606" w14:textId="2B6BD849"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Pr>
                <w:noProof/>
                <w:webHidden/>
              </w:rPr>
              <w:t>21</w:t>
            </w:r>
            <w:r>
              <w:rPr>
                <w:noProof/>
                <w:webHidden/>
              </w:rPr>
              <w:fldChar w:fldCharType="end"/>
            </w:r>
          </w:hyperlink>
        </w:p>
        <w:p w14:paraId="6AB65327" w14:textId="3E2AFD0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Pr>
                <w:noProof/>
                <w:webHidden/>
              </w:rPr>
              <w:t>21</w:t>
            </w:r>
            <w:r>
              <w:rPr>
                <w:noProof/>
                <w:webHidden/>
              </w:rPr>
              <w:fldChar w:fldCharType="end"/>
            </w:r>
          </w:hyperlink>
        </w:p>
        <w:p w14:paraId="6FA0EA3D" w14:textId="7712B7AA"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Pr>
                <w:noProof/>
                <w:webHidden/>
              </w:rPr>
              <w:t>21</w:t>
            </w:r>
            <w:r>
              <w:rPr>
                <w:noProof/>
                <w:webHidden/>
              </w:rPr>
              <w:fldChar w:fldCharType="end"/>
            </w:r>
          </w:hyperlink>
        </w:p>
        <w:p w14:paraId="0B4715A8" w14:textId="2373D453"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Pr>
                <w:noProof/>
                <w:webHidden/>
              </w:rPr>
              <w:t>21</w:t>
            </w:r>
            <w:r>
              <w:rPr>
                <w:noProof/>
                <w:webHidden/>
              </w:rPr>
              <w:fldChar w:fldCharType="end"/>
            </w:r>
          </w:hyperlink>
        </w:p>
        <w:p w14:paraId="41168C4C" w14:textId="077AC0BE"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Pr>
                <w:noProof/>
                <w:webHidden/>
              </w:rPr>
              <w:t>21</w:t>
            </w:r>
            <w:r>
              <w:rPr>
                <w:noProof/>
                <w:webHidden/>
              </w:rPr>
              <w:fldChar w:fldCharType="end"/>
            </w:r>
          </w:hyperlink>
        </w:p>
        <w:p w14:paraId="19111747" w14:textId="060EF2E9"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Pr>
                <w:noProof/>
                <w:webHidden/>
              </w:rPr>
              <w:t>22</w:t>
            </w:r>
            <w:r>
              <w:rPr>
                <w:noProof/>
                <w:webHidden/>
              </w:rPr>
              <w:fldChar w:fldCharType="end"/>
            </w:r>
          </w:hyperlink>
        </w:p>
        <w:p w14:paraId="3FB6C633" w14:textId="3F8D3ED1"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Pr>
                <w:noProof/>
                <w:webHidden/>
              </w:rPr>
              <w:t>22</w:t>
            </w:r>
            <w:r>
              <w:rPr>
                <w:noProof/>
                <w:webHidden/>
              </w:rPr>
              <w:fldChar w:fldCharType="end"/>
            </w:r>
          </w:hyperlink>
        </w:p>
        <w:p w14:paraId="61DE7056" w14:textId="2CD6EFC2"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Pr>
                <w:noProof/>
                <w:webHidden/>
              </w:rPr>
              <w:t>22</w:t>
            </w:r>
            <w:r>
              <w:rPr>
                <w:noProof/>
                <w:webHidden/>
              </w:rPr>
              <w:fldChar w:fldCharType="end"/>
            </w:r>
          </w:hyperlink>
        </w:p>
        <w:p w14:paraId="2D887CF8" w14:textId="2DCAF94D"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Pr>
                <w:noProof/>
                <w:webHidden/>
              </w:rPr>
              <w:t>22</w:t>
            </w:r>
            <w:r>
              <w:rPr>
                <w:noProof/>
                <w:webHidden/>
              </w:rPr>
              <w:fldChar w:fldCharType="end"/>
            </w:r>
          </w:hyperlink>
        </w:p>
        <w:p w14:paraId="682EF4E2" w14:textId="372B675A"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Pr>
                <w:noProof/>
                <w:webHidden/>
              </w:rPr>
              <w:t>23</w:t>
            </w:r>
            <w:r>
              <w:rPr>
                <w:noProof/>
                <w:webHidden/>
              </w:rPr>
              <w:fldChar w:fldCharType="end"/>
            </w:r>
          </w:hyperlink>
        </w:p>
        <w:p w14:paraId="6C75642E" w14:textId="5D086541"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Pr>
                <w:noProof/>
                <w:webHidden/>
              </w:rPr>
              <w:t>23</w:t>
            </w:r>
            <w:r>
              <w:rPr>
                <w:noProof/>
                <w:webHidden/>
              </w:rPr>
              <w:fldChar w:fldCharType="end"/>
            </w:r>
          </w:hyperlink>
        </w:p>
        <w:p w14:paraId="6E912FFF" w14:textId="51E3B0FA"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Pr>
                <w:noProof/>
                <w:webHidden/>
              </w:rPr>
              <w:t>23</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B7F2C">
      <w:pPr>
        <w:pStyle w:val="Heading1"/>
      </w:pPr>
      <w:bookmarkStart w:id="2" w:name="_Toc198923667"/>
      <w:r w:rsidRPr="003B7F2C">
        <w:lastRenderedPageBreak/>
        <w:t>ABOUT THE CONTRACTING AUTHORITY</w:t>
      </w:r>
      <w:bookmarkEnd w:id="2"/>
    </w:p>
    <w:p w14:paraId="4459316A" w14:textId="77777777" w:rsidR="00E30D24" w:rsidRPr="00F86E12" w:rsidRDefault="00E30D24" w:rsidP="00C55C87">
      <w:pPr>
        <w:jc w:val="both"/>
        <w:rPr>
          <w:rFonts w:cs="Arial"/>
        </w:rPr>
      </w:pPr>
    </w:p>
    <w:p w14:paraId="2CC97CFC" w14:textId="456AA0BA" w:rsidR="00E30D24" w:rsidRDefault="00E30D24" w:rsidP="00AA6660">
      <w:pPr>
        <w:pStyle w:val="Heading2"/>
      </w:pPr>
      <w:bookmarkStart w:id="3" w:name="_Toc198923668"/>
      <w:r w:rsidRPr="00F86E12">
        <w:t>The Contracting Authority</w:t>
      </w:r>
      <w:bookmarkEnd w:id="3"/>
    </w:p>
    <w:p w14:paraId="68C0B17F" w14:textId="77777777" w:rsidR="00BB1BFC" w:rsidRDefault="00BB1BFC" w:rsidP="00BB1BFC">
      <w:r>
        <w:t xml:space="preserve">Kilkenny County Council herein after referred to as the Contracting Authority, is the authority responsible for this procurement. </w:t>
      </w:r>
    </w:p>
    <w:p w14:paraId="182AD5C8" w14:textId="43665304" w:rsidR="00BB1BFC" w:rsidRPr="00BB1BFC" w:rsidRDefault="00BB1BFC" w:rsidP="00BB1BFC">
      <w:r>
        <w:t>Further information is available at our corporate website www.kilkennycoco.ie:</w:t>
      </w:r>
    </w:p>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r w:rsidRPr="00175F03">
        <w:t xml:space="preserve">Use of </w:t>
      </w:r>
      <w:proofErr w:type="spellStart"/>
      <w:r w:rsidRPr="00175F03">
        <w:t>eTenders</w:t>
      </w:r>
      <w:proofErr w:type="spellEnd"/>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5"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4"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w:t>
      </w:r>
      <w:proofErr w:type="spellStart"/>
      <w:r w:rsidRPr="003012F6">
        <w:rPr>
          <w:rFonts w:cs="Arial"/>
        </w:rPr>
        <w:t>eTenders</w:t>
      </w:r>
      <w:proofErr w:type="spellEnd"/>
      <w:r w:rsidRPr="003012F6">
        <w:rPr>
          <w:rFonts w:cs="Arial"/>
        </w:rPr>
        <w:t xml:space="preserve"> log in.</w:t>
      </w:r>
    </w:p>
    <w:bookmarkEnd w:id="4"/>
    <w:p w14:paraId="48E01A5F" w14:textId="77777777" w:rsidR="00DF7FF6" w:rsidRPr="00175F03" w:rsidRDefault="00DF7FF6" w:rsidP="00510DD1">
      <w:pPr>
        <w:pStyle w:val="Heading2"/>
      </w:pPr>
      <w:r w:rsidRPr="00175F03">
        <w:t>Use of a Tender Response Document</w:t>
      </w:r>
    </w:p>
    <w:p w14:paraId="58607FA8" w14:textId="77777777" w:rsidR="00DF7FF6" w:rsidRPr="003012F6" w:rsidRDefault="00DF7FF6" w:rsidP="00510DD1">
      <w:pPr>
        <w:spacing w:line="240" w:lineRule="auto"/>
        <w:jc w:val="both"/>
        <w:rPr>
          <w:rFonts w:cs="Arial"/>
        </w:rPr>
      </w:pPr>
      <w:bookmarkStart w:id="5"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6" w:name="_Hlk182233250"/>
      <w:r w:rsidRPr="003012F6">
        <w:rPr>
          <w:rFonts w:cs="Arial"/>
        </w:rPr>
        <w:t>Please note that in addition to this RFT and the TRD, the following documents form part of the tender documentation:</w:t>
      </w:r>
    </w:p>
    <w:p w14:paraId="2AFED216" w14:textId="74FC3827" w:rsidR="00F1457E" w:rsidRPr="001E6905" w:rsidRDefault="00BB1BFC" w:rsidP="001E6905">
      <w:pPr>
        <w:numPr>
          <w:ilvl w:val="0"/>
          <w:numId w:val="52"/>
        </w:numPr>
        <w:spacing w:after="120" w:line="240" w:lineRule="auto"/>
        <w:jc w:val="both"/>
        <w:rPr>
          <w:rFonts w:cs="Arial"/>
          <w:highlight w:val="yellow"/>
        </w:rPr>
      </w:pPr>
      <w:r w:rsidRPr="00F1457E">
        <w:rPr>
          <w:rFonts w:cs="Arial"/>
        </w:rPr>
        <w:lastRenderedPageBreak/>
        <w:t xml:space="preserve">APPENDIX 1 – All items in Appendix 1 numbered 1 to </w:t>
      </w:r>
      <w:r w:rsidR="001E6905">
        <w:rPr>
          <w:rFonts w:cs="Arial"/>
        </w:rPr>
        <w:t>5</w:t>
      </w:r>
      <w:r w:rsidR="00C96535">
        <w:rPr>
          <w:rFonts w:cs="Arial"/>
        </w:rPr>
        <w:t>0</w:t>
      </w:r>
      <w:r w:rsidRPr="00F1457E">
        <w:rPr>
          <w:rFonts w:cs="Arial"/>
        </w:rPr>
        <w:t xml:space="preserve"> must be included in the Tenderer's Unit Cost submission</w:t>
      </w:r>
    </w:p>
    <w:p w14:paraId="162FDDD7" w14:textId="21362492" w:rsidR="00DF7FF6" w:rsidRPr="00F1457E" w:rsidRDefault="00F1457E" w:rsidP="00F1457E">
      <w:pPr>
        <w:numPr>
          <w:ilvl w:val="0"/>
          <w:numId w:val="52"/>
        </w:numPr>
        <w:spacing w:after="120" w:line="240" w:lineRule="auto"/>
        <w:jc w:val="both"/>
        <w:rPr>
          <w:rFonts w:cs="Arial"/>
          <w:lang w:val="en-IE"/>
        </w:rPr>
      </w:pPr>
      <w:r w:rsidRPr="00F1457E">
        <w:rPr>
          <w:rFonts w:cs="Arial"/>
        </w:rPr>
        <w:t xml:space="preserve">APPENDIX </w:t>
      </w:r>
      <w:r w:rsidR="001E6905">
        <w:rPr>
          <w:rFonts w:cs="Arial"/>
        </w:rPr>
        <w:t>2</w:t>
      </w:r>
      <w:r w:rsidRPr="00F1457E">
        <w:rPr>
          <w:rFonts w:cs="Arial"/>
        </w:rPr>
        <w:t xml:space="preserve"> - Delivery Time Assessment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F1457E">
        <w:rPr>
          <w:rFonts w:cs="Arial"/>
        </w:rPr>
        <w:t xml:space="preserve">Any Clarification documents issued by the Contracting Authority during the tender submission period. Tenderers must ensure they regularly monitor </w:t>
      </w:r>
      <w:proofErr w:type="spellStart"/>
      <w:r w:rsidRPr="00F1457E">
        <w:rPr>
          <w:rFonts w:cs="Arial"/>
        </w:rPr>
        <w:t>eTenders</w:t>
      </w:r>
      <w:proofErr w:type="spellEnd"/>
      <w:r w:rsidRPr="00F1457E">
        <w:rPr>
          <w:rFonts w:cs="Arial"/>
        </w:rPr>
        <w:t xml:space="preserve"> and </w:t>
      </w:r>
      <w:r w:rsidRPr="003012F6">
        <w:rPr>
          <w:rFonts w:cs="Arial"/>
        </w:rPr>
        <w:t>review any Clarification documents published.</w:t>
      </w:r>
    </w:p>
    <w:bookmarkEnd w:id="6"/>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w:t>
      </w:r>
      <w:proofErr w:type="spellStart"/>
      <w:r w:rsidRPr="003012F6">
        <w:t>names</w:t>
      </w:r>
      <w:bookmarkEnd w:id="5"/>
      <w:r w:rsidRPr="003012F6">
        <w:t>.</w:t>
      </w:r>
      <w:bookmarkStart w:id="7" w:name="_Toc490402517"/>
      <w:bookmarkStart w:id="8" w:name="_Toc198923669"/>
      <w:r w:rsidR="00E30D24" w:rsidRPr="00DF7FF6">
        <w:t>Small</w:t>
      </w:r>
      <w:proofErr w:type="spellEnd"/>
      <w:r w:rsidR="00E30D24" w:rsidRPr="00DF7FF6">
        <w:t xml:space="preserve"> and Medium Enterprise Participation</w:t>
      </w:r>
      <w:bookmarkEnd w:id="7"/>
      <w:bookmarkEnd w:id="8"/>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F86E12" w:rsidRDefault="00E30D24" w:rsidP="00C55C87">
      <w:pPr>
        <w:spacing w:before="0" w:after="160" w:line="259" w:lineRule="auto"/>
        <w:jc w:val="both"/>
        <w:rPr>
          <w:rFonts w:cs="Arial"/>
          <w:color w:val="C00000"/>
        </w:rPr>
      </w:pPr>
      <w:r w:rsidRPr="00F86E12">
        <w:rPr>
          <w:rFonts w:cs="Arial"/>
          <w:color w:val="C00000"/>
        </w:rPr>
        <w:br w:type="page"/>
      </w:r>
    </w:p>
    <w:p w14:paraId="79757462" w14:textId="4C94A42F" w:rsidR="00670182" w:rsidRPr="00F86E12" w:rsidRDefault="005A4511" w:rsidP="003B7F2C">
      <w:pPr>
        <w:pStyle w:val="Heading1"/>
      </w:pPr>
      <w:bookmarkStart w:id="9" w:name="_Toc198923670"/>
      <w:r>
        <w:lastRenderedPageBreak/>
        <w:t>OVERVIEW OF THE REQUIREMENT</w:t>
      </w:r>
      <w:bookmarkEnd w:id="9"/>
    </w:p>
    <w:p w14:paraId="6F013571" w14:textId="3C0F6453" w:rsidR="00A71BFD" w:rsidRPr="00F86E12" w:rsidRDefault="005A4511" w:rsidP="00AA6660">
      <w:pPr>
        <w:pStyle w:val="Heading2"/>
      </w:pPr>
      <w:bookmarkStart w:id="10" w:name="_Toc198923671"/>
      <w:r>
        <w:t>High Level Scope</w:t>
      </w:r>
      <w:bookmarkEnd w:id="10"/>
      <w:r>
        <w:t xml:space="preserve"> </w:t>
      </w:r>
    </w:p>
    <w:p w14:paraId="2FD603A9" w14:textId="3756AB71" w:rsidR="00E30D24" w:rsidRPr="000D6A2B" w:rsidRDefault="00873B05" w:rsidP="00C55C87">
      <w:pPr>
        <w:jc w:val="both"/>
        <w:rPr>
          <w:rFonts w:cs="Arial"/>
          <w:i/>
          <w:color w:val="FF0000"/>
          <w:highlight w:val="lightGray"/>
        </w:rPr>
      </w:pPr>
      <w:r>
        <w:rPr>
          <w:rFonts w:cs="Arial"/>
          <w:color w:val="FF0000"/>
          <w:highlight w:val="lightGray"/>
        </w:rPr>
        <w:t>Please refer to accompanying spreadsheet</w:t>
      </w:r>
    </w:p>
    <w:p w14:paraId="02C4A7CE" w14:textId="21C85D22" w:rsidR="00923194" w:rsidRPr="00F86E12" w:rsidRDefault="00923194" w:rsidP="00AA6660">
      <w:pPr>
        <w:pStyle w:val="Heading2"/>
      </w:pPr>
      <w:bookmarkStart w:id="11" w:name="_Toc67426645"/>
      <w:bookmarkStart w:id="12" w:name="_Toc67426646"/>
      <w:bookmarkStart w:id="13" w:name="_Toc67039816"/>
      <w:bookmarkStart w:id="14" w:name="_Toc67426647"/>
      <w:bookmarkStart w:id="15" w:name="_Toc487559282"/>
      <w:bookmarkStart w:id="16" w:name="_Toc198923672"/>
      <w:bookmarkEnd w:id="11"/>
      <w:bookmarkEnd w:id="12"/>
      <w:bookmarkEnd w:id="13"/>
      <w:bookmarkEnd w:id="14"/>
      <w:r w:rsidRPr="00F86E12">
        <w:t xml:space="preserve">Anticipated </w:t>
      </w:r>
      <w:bookmarkEnd w:id="15"/>
      <w:r w:rsidRPr="00F86E12">
        <w:t>Timeline</w:t>
      </w:r>
      <w:bookmarkEnd w:id="16"/>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873B05" w:rsidRPr="00F86E12" w14:paraId="39FE490E" w14:textId="77777777" w:rsidTr="00510DD1">
        <w:tc>
          <w:tcPr>
            <w:tcW w:w="4390" w:type="dxa"/>
            <w:shd w:val="clear" w:color="auto" w:fill="808080" w:themeFill="background1" w:themeFillShade="80"/>
          </w:tcPr>
          <w:p w14:paraId="22447012" w14:textId="0005A9FE" w:rsidR="00873B05" w:rsidRPr="00F86E12" w:rsidRDefault="00873B05" w:rsidP="00873B05">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3F0DC16C" w:rsidR="00873B05" w:rsidRPr="00135696" w:rsidRDefault="00873B05" w:rsidP="00873B05">
            <w:pPr>
              <w:spacing w:before="0" w:after="160" w:line="259" w:lineRule="auto"/>
              <w:jc w:val="both"/>
              <w:rPr>
                <w:rFonts w:cs="Arial"/>
              </w:rPr>
            </w:pPr>
            <w:r>
              <w:rPr>
                <w:rFonts w:cs="Arial"/>
              </w:rPr>
              <w:t>N/A</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873B05" w:rsidRPr="00F86E12" w14:paraId="7F249258" w14:textId="77777777" w:rsidTr="00510DD1">
        <w:tc>
          <w:tcPr>
            <w:tcW w:w="4390" w:type="dxa"/>
            <w:shd w:val="clear" w:color="auto" w:fill="808080" w:themeFill="background1" w:themeFillShade="80"/>
          </w:tcPr>
          <w:p w14:paraId="191A379F" w14:textId="1D9C1440" w:rsidR="00873B05" w:rsidRPr="00123E6E" w:rsidRDefault="00873B05" w:rsidP="00873B05">
            <w:pPr>
              <w:spacing w:before="0" w:after="160" w:line="259" w:lineRule="auto"/>
              <w:jc w:val="both"/>
              <w:rPr>
                <w:rFonts w:cs="Arial"/>
                <w:b/>
                <w:color w:val="FFFFFF" w:themeColor="background1"/>
              </w:rPr>
            </w:pPr>
            <w:r w:rsidRPr="00123E6E">
              <w:rPr>
                <w:rFonts w:cs="Arial"/>
                <w:b/>
                <w:color w:val="FFFFFF" w:themeColor="background1"/>
              </w:rPr>
              <w:t xml:space="preserve">Queries via </w:t>
            </w:r>
            <w:proofErr w:type="spellStart"/>
            <w:r w:rsidRPr="00123E6E">
              <w:rPr>
                <w:rFonts w:cs="Arial"/>
                <w:b/>
                <w:color w:val="FFFFFF" w:themeColor="background1"/>
              </w:rPr>
              <w:t>eTenders</w:t>
            </w:r>
            <w:proofErr w:type="spellEnd"/>
            <w:r w:rsidRPr="00123E6E">
              <w:rPr>
                <w:rFonts w:cs="Arial"/>
                <w:b/>
                <w:color w:val="FFFFFF" w:themeColor="background1"/>
              </w:rPr>
              <w:t xml:space="preserve"> during standstill period (if applicable)</w:t>
            </w:r>
          </w:p>
        </w:tc>
        <w:tc>
          <w:tcPr>
            <w:tcW w:w="4626" w:type="dxa"/>
          </w:tcPr>
          <w:p w14:paraId="1DD49353" w14:textId="310E1708" w:rsidR="00873B05" w:rsidRPr="008871FB" w:rsidRDefault="00873B05" w:rsidP="00873B05">
            <w:pPr>
              <w:spacing w:before="0" w:after="160" w:line="259" w:lineRule="auto"/>
              <w:jc w:val="both"/>
              <w:rPr>
                <w:rFonts w:cs="Arial"/>
                <w:color w:val="FF0000"/>
              </w:rPr>
            </w:pPr>
            <w:r>
              <w:rPr>
                <w:rFonts w:cs="Arial"/>
                <w:color w:val="FF0000"/>
                <w:highlight w:val="lightGray"/>
              </w:rPr>
              <w:t>Requests for clarification may be made as part of the tender assessment process</w:t>
            </w:r>
          </w:p>
        </w:tc>
      </w:tr>
      <w:tr w:rsidR="00873B05" w:rsidRPr="00F86E12" w14:paraId="009BDD81" w14:textId="77777777" w:rsidTr="00510DD1">
        <w:tc>
          <w:tcPr>
            <w:tcW w:w="4390" w:type="dxa"/>
            <w:shd w:val="clear" w:color="auto" w:fill="808080" w:themeFill="background1" w:themeFillShade="80"/>
          </w:tcPr>
          <w:p w14:paraId="390F26D7" w14:textId="77777777" w:rsidR="00873B05" w:rsidRPr="00F86E12" w:rsidRDefault="00873B05" w:rsidP="00873B05">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7FFF94B8" w:rsidR="00873B05" w:rsidRPr="000D6A2B" w:rsidRDefault="00F964F1" w:rsidP="00873B05">
            <w:pPr>
              <w:spacing w:before="0" w:after="160" w:line="259" w:lineRule="auto"/>
              <w:jc w:val="both"/>
              <w:rPr>
                <w:rFonts w:cs="Arial"/>
                <w:color w:val="FF0000"/>
                <w:highlight w:val="lightGray"/>
              </w:rPr>
            </w:pPr>
            <w:r>
              <w:rPr>
                <w:rFonts w:cs="Arial"/>
                <w:color w:val="FF0000"/>
                <w:highlight w:val="lightGray"/>
              </w:rPr>
              <w:t>Q3 2026</w:t>
            </w:r>
          </w:p>
        </w:tc>
      </w:tr>
      <w:tr w:rsidR="00873B05" w:rsidRPr="00F86E12" w14:paraId="0A03BE51" w14:textId="77777777" w:rsidTr="00510DD1">
        <w:tc>
          <w:tcPr>
            <w:tcW w:w="4390" w:type="dxa"/>
            <w:shd w:val="clear" w:color="auto" w:fill="808080" w:themeFill="background1" w:themeFillShade="80"/>
          </w:tcPr>
          <w:p w14:paraId="7C16B6A5" w14:textId="09A8C31F" w:rsidR="00873B05" w:rsidRPr="00F86E12" w:rsidRDefault="00873B05" w:rsidP="00873B05">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1866C899" w:rsidR="00873B05" w:rsidRPr="000D6A2B" w:rsidRDefault="00873B05" w:rsidP="00873B05">
            <w:pPr>
              <w:spacing w:before="0" w:after="160" w:line="259" w:lineRule="auto"/>
              <w:jc w:val="both"/>
              <w:rPr>
                <w:rFonts w:cs="Arial"/>
                <w:color w:val="FF0000"/>
                <w:highlight w:val="lightGray"/>
              </w:rPr>
            </w:pPr>
            <w:r>
              <w:rPr>
                <w:rFonts w:cs="Arial"/>
                <w:color w:val="FF0000"/>
                <w:highlight w:val="lightGray"/>
              </w:rPr>
              <w:t xml:space="preserve">Please refer to Appendix </w:t>
            </w:r>
            <w:r w:rsidR="001E6905">
              <w:rPr>
                <w:rFonts w:cs="Arial"/>
                <w:color w:val="FF0000"/>
                <w:highlight w:val="lightGray"/>
              </w:rPr>
              <w:t xml:space="preserve">2 </w:t>
            </w:r>
            <w:r>
              <w:rPr>
                <w:rFonts w:cs="Arial"/>
                <w:color w:val="FF0000"/>
                <w:highlight w:val="lightGray"/>
              </w:rPr>
              <w:t>of spreadsheet</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17" w:name="_Toc198923673"/>
      <w:bookmarkStart w:id="18" w:name="_Hlk490555739"/>
      <w:r w:rsidRPr="00F86E12">
        <w:t>Termination of Contract</w:t>
      </w:r>
      <w:bookmarkEnd w:id="17"/>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19" w:name="_Toc198923674"/>
      <w:r w:rsidRPr="00F86E12">
        <w:t>Compliance with the Terms and Conditions</w:t>
      </w:r>
      <w:bookmarkEnd w:id="19"/>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0" w:name="_Toc198923675"/>
      <w:r w:rsidRPr="00F86E12">
        <w:t>Award to Runner Up</w:t>
      </w:r>
      <w:bookmarkEnd w:id="20"/>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 xml:space="preserve">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w:t>
      </w:r>
      <w:r w:rsidRPr="00F86E12">
        <w:rPr>
          <w:rFonts w:cs="Arial"/>
        </w:rPr>
        <w:lastRenderedPageBreak/>
        <w:t>be without prejudice to the right of the Contracting Authority to cancel this competitive process and/or initiate a new contract award procedure at its sole discretion.</w:t>
      </w:r>
      <w:bookmarkEnd w:id="18"/>
      <w:r w:rsidR="00BA0C91" w:rsidRPr="00F86E12">
        <w:br w:type="page"/>
      </w:r>
    </w:p>
    <w:p w14:paraId="5FF6C917" w14:textId="6CC0EFF1" w:rsidR="00A71BFD" w:rsidRPr="00F86E12" w:rsidRDefault="00BC4BCF" w:rsidP="003B7F2C">
      <w:pPr>
        <w:pStyle w:val="Heading1"/>
      </w:pPr>
      <w:bookmarkStart w:id="21" w:name="_Toc198923676"/>
      <w:r w:rsidRPr="00F86E12">
        <w:lastRenderedPageBreak/>
        <w:t>DETAILED SPECIFICATION OF REQUIREMENTS</w:t>
      </w:r>
      <w:bookmarkEnd w:id="21"/>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2" w:name="_Toc198923677"/>
      <w:r w:rsidRPr="00F86E12">
        <w:t>Specification</w:t>
      </w:r>
      <w:bookmarkEnd w:id="22"/>
    </w:p>
    <w:p w14:paraId="70F5BB6F" w14:textId="1AC0F6C8" w:rsidR="00E34D3A" w:rsidRDefault="00BB77E5" w:rsidP="00BB77E5">
      <w:pPr>
        <w:jc w:val="both"/>
        <w:rPr>
          <w:rFonts w:cs="Arial"/>
          <w:iCs/>
          <w:color w:val="FF0000"/>
        </w:rPr>
      </w:pPr>
      <w:r>
        <w:rPr>
          <w:rFonts w:cs="Arial"/>
          <w:iCs/>
          <w:color w:val="FF0000"/>
        </w:rPr>
        <w:t>Please refer to accompanying spreadsheet</w:t>
      </w:r>
    </w:p>
    <w:p w14:paraId="05D7E3B7" w14:textId="77777777" w:rsidR="005A4511" w:rsidRPr="00F86E12" w:rsidRDefault="005A4511" w:rsidP="00AA6660">
      <w:pPr>
        <w:pStyle w:val="Heading2"/>
      </w:pPr>
      <w:bookmarkStart w:id="23" w:name="_Toc198923678"/>
      <w:r w:rsidRPr="00F86E12">
        <w:t>Details of Options</w:t>
      </w:r>
      <w:bookmarkEnd w:id="23"/>
      <w:r w:rsidRPr="00F86E12">
        <w:t xml:space="preserve"> </w:t>
      </w:r>
    </w:p>
    <w:p w14:paraId="4647A57E" w14:textId="1E5BA79D" w:rsidR="005A4511" w:rsidRPr="000D6A2B" w:rsidRDefault="00BB77E5" w:rsidP="005A4511">
      <w:pPr>
        <w:jc w:val="both"/>
        <w:rPr>
          <w:rFonts w:cs="Arial"/>
          <w:i/>
          <w:color w:val="FF0000"/>
          <w:highlight w:val="lightGray"/>
        </w:rPr>
      </w:pPr>
      <w:r>
        <w:rPr>
          <w:rFonts w:cs="Arial"/>
          <w:color w:val="FF0000"/>
          <w:highlight w:val="lightGray"/>
        </w:rPr>
        <w:t>N/A</w:t>
      </w:r>
    </w:p>
    <w:p w14:paraId="3F296B0A" w14:textId="77777777" w:rsidR="006F0120" w:rsidRPr="00181B51" w:rsidRDefault="006F0120" w:rsidP="00AA6660">
      <w:pPr>
        <w:pStyle w:val="Heading2"/>
      </w:pPr>
      <w:bookmarkStart w:id="24" w:name="_Toc67426655"/>
      <w:bookmarkStart w:id="25" w:name="_Toc67039821"/>
      <w:bookmarkStart w:id="26" w:name="_Toc67426656"/>
      <w:bookmarkStart w:id="27" w:name="_Toc198923679"/>
      <w:bookmarkStart w:id="28" w:name="_Hlk199058970"/>
      <w:bookmarkEnd w:id="24"/>
      <w:bookmarkEnd w:id="25"/>
      <w:bookmarkEnd w:id="26"/>
      <w:r>
        <w:t>Site Visits</w:t>
      </w:r>
      <w:bookmarkEnd w:id="27"/>
    </w:p>
    <w:p w14:paraId="1A344DC8" w14:textId="57D95A64" w:rsidR="006F0120" w:rsidRPr="00BB77E5" w:rsidRDefault="006F0120" w:rsidP="00BB77E5">
      <w:pPr>
        <w:spacing w:line="319" w:lineRule="auto"/>
        <w:jc w:val="both"/>
        <w:rPr>
          <w:rFonts w:cs="Arial"/>
        </w:rPr>
      </w:pPr>
    </w:p>
    <w:p w14:paraId="3F6C6F28" w14:textId="6D6557B6" w:rsidR="00670182" w:rsidRDefault="00BC4BCF" w:rsidP="00C55C87">
      <w:pPr>
        <w:pStyle w:val="Heading2"/>
      </w:pPr>
      <w:bookmarkStart w:id="29" w:name="_Toc198923680"/>
      <w:bookmarkStart w:id="30" w:name="_Toc198923681"/>
      <w:bookmarkStart w:id="31" w:name="_Toc198923682"/>
      <w:bookmarkStart w:id="32" w:name="_Toc198923683"/>
      <w:bookmarkEnd w:id="28"/>
      <w:bookmarkEnd w:id="29"/>
      <w:bookmarkEnd w:id="30"/>
      <w:bookmarkEnd w:id="31"/>
      <w:r w:rsidRPr="00F86E12">
        <w:t>Duration</w:t>
      </w:r>
      <w:bookmarkEnd w:id="32"/>
    </w:p>
    <w:p w14:paraId="0D0590ED" w14:textId="0C7AFDF5" w:rsidR="00BB77E5" w:rsidRPr="00BB77E5" w:rsidRDefault="00BB77E5" w:rsidP="00BB77E5">
      <w:r>
        <w:t>Not applicable</w:t>
      </w:r>
    </w:p>
    <w:p w14:paraId="677014D0" w14:textId="143DFABE" w:rsidR="00670182" w:rsidRPr="00F86E12" w:rsidRDefault="00BC4BCF" w:rsidP="00AA6660">
      <w:pPr>
        <w:pStyle w:val="Heading2"/>
      </w:pPr>
      <w:bookmarkStart w:id="33" w:name="_Toc67426658"/>
      <w:bookmarkStart w:id="34" w:name="_Toc198923684"/>
      <w:bookmarkEnd w:id="33"/>
      <w:r w:rsidRPr="00F86E12">
        <w:t>Indicative budget</w:t>
      </w:r>
      <w:bookmarkEnd w:id="34"/>
      <w:r w:rsidR="00670182" w:rsidRPr="00F86E12">
        <w:t xml:space="preserve"> </w:t>
      </w:r>
    </w:p>
    <w:p w14:paraId="755ED615" w14:textId="0AF95866" w:rsidR="00E30D24" w:rsidRPr="00F86E12" w:rsidRDefault="00BC4BCF" w:rsidP="00C55C87">
      <w:pPr>
        <w:jc w:val="both"/>
        <w:rPr>
          <w:rFonts w:cs="Arial"/>
          <w:color w:val="FF0000"/>
        </w:rPr>
      </w:pPr>
      <w:r w:rsidRPr="00F86E12">
        <w:rPr>
          <w:rFonts w:cs="Arial"/>
        </w:rPr>
        <w:t xml:space="preserve">The indicative budget for the contract is </w:t>
      </w:r>
      <w:r w:rsidR="00F112FA" w:rsidRPr="000D6A2B">
        <w:rPr>
          <w:rFonts w:cs="Arial"/>
          <w:color w:val="FF0000"/>
          <w:highlight w:val="lightGray"/>
        </w:rPr>
        <w:t xml:space="preserve">in the range of </w:t>
      </w:r>
      <w:r w:rsidR="00BB77E5">
        <w:rPr>
          <w:rFonts w:cs="Arial"/>
          <w:color w:val="FF0000"/>
        </w:rPr>
        <w:t>machines of this nature</w:t>
      </w:r>
    </w:p>
    <w:p w14:paraId="78416FA9" w14:textId="707748E9" w:rsidR="00DF7DE2" w:rsidRPr="00F86E12" w:rsidRDefault="00DF7DE2" w:rsidP="00AA6660">
      <w:pPr>
        <w:pStyle w:val="Heading2"/>
      </w:pPr>
      <w:bookmarkStart w:id="35" w:name="_Toc67039824"/>
      <w:bookmarkStart w:id="36" w:name="_Toc67426660"/>
      <w:bookmarkStart w:id="37" w:name="_Toc198923685"/>
      <w:bookmarkEnd w:id="35"/>
      <w:bookmarkEnd w:id="36"/>
      <w:r w:rsidRPr="00F86E12">
        <w:t>Contract Management</w:t>
      </w:r>
      <w:bookmarkEnd w:id="37"/>
    </w:p>
    <w:p w14:paraId="10541F23" w14:textId="2A70B0F6"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0D6A2B">
        <w:rPr>
          <w:rFonts w:cs="Arial"/>
          <w:color w:val="FF0000"/>
          <w:highlight w:val="lightGray"/>
        </w:rPr>
        <w:t>supplies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38"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38"/>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39" w:name="_Hlk67427310"/>
      <w:r w:rsidRPr="00F86E12">
        <w:rPr>
          <w:rFonts w:cs="Arial"/>
        </w:rPr>
        <w:t xml:space="preserve">NOTE: Tenderers will note that contract management activities will be non-billable.   </w:t>
      </w:r>
      <w:bookmarkStart w:id="40" w:name="_Toc67039827"/>
      <w:bookmarkEnd w:id="39"/>
      <w:bookmarkEnd w:id="40"/>
      <w:r w:rsidR="005A6105" w:rsidRPr="00F86E12">
        <w:br w:type="page"/>
      </w:r>
    </w:p>
    <w:p w14:paraId="7BDAD625" w14:textId="052DCA4E" w:rsidR="00670182" w:rsidRPr="00F86E12" w:rsidRDefault="00DD2D7F" w:rsidP="003B7F2C">
      <w:pPr>
        <w:pStyle w:val="Heading1"/>
      </w:pPr>
      <w:bookmarkStart w:id="41" w:name="_Toc198923686"/>
      <w:r w:rsidRPr="00F86E12">
        <w:lastRenderedPageBreak/>
        <w:t>SELECTION</w:t>
      </w:r>
      <w:r w:rsidR="000D64FD" w:rsidRPr="00F86E12">
        <w:t xml:space="preserve"> CRITERIA</w:t>
      </w:r>
      <w:bookmarkEnd w:id="41"/>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2" w:name="_Toc198923687"/>
      <w:r w:rsidRPr="00F86E12">
        <w:t xml:space="preserve">Use of the </w:t>
      </w:r>
      <w:r w:rsidR="00C84A9E" w:rsidRPr="00F86E12">
        <w:t>European Single Procurement Document</w:t>
      </w:r>
      <w:bookmarkEnd w:id="42"/>
    </w:p>
    <w:p w14:paraId="4CBE8E29" w14:textId="5BE8E58D" w:rsidR="00670182" w:rsidRPr="00BB77E5" w:rsidRDefault="00F14D3E" w:rsidP="00C55C87">
      <w:pPr>
        <w:jc w:val="both"/>
        <w:rPr>
          <w:rFonts w:cs="Arial"/>
        </w:rPr>
      </w:pPr>
      <w:r w:rsidRPr="00F86E12">
        <w:rPr>
          <w:rFonts w:cs="Arial"/>
        </w:rPr>
        <w:t xml:space="preserve">In accordance with Directive 2014/24/EU, tenderers may have compiled a European Single Procurement Document (ESPD), either electronically via the </w:t>
      </w:r>
      <w:proofErr w:type="spellStart"/>
      <w:r w:rsidRPr="00F86E12">
        <w:rPr>
          <w:rFonts w:cs="Arial"/>
        </w:rPr>
        <w:t>eESPD</w:t>
      </w:r>
      <w:proofErr w:type="spellEnd"/>
      <w:r w:rsidRPr="00F86E12">
        <w:rPr>
          <w:rFonts w:cs="Arial"/>
        </w:rPr>
        <w:t xml:space="preserve"> on </w:t>
      </w:r>
      <w:proofErr w:type="spellStart"/>
      <w:r w:rsidRPr="00F86E12">
        <w:rPr>
          <w:rFonts w:cs="Arial"/>
        </w:rPr>
        <w:t>eTenders</w:t>
      </w:r>
      <w:proofErr w:type="spellEnd"/>
      <w:r w:rsidRPr="00F86E12">
        <w:rPr>
          <w:rFonts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3" w:name="_Toc198923688"/>
      <w:r w:rsidRPr="00F86E12">
        <w:t>Relying on the Standing of Other Entities</w:t>
      </w:r>
      <w:bookmarkEnd w:id="43"/>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4"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4"/>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w:t>
            </w:r>
            <w:proofErr w:type="spellStart"/>
            <w:r w:rsidR="005D382B" w:rsidRPr="00946E1C">
              <w:rPr>
                <w:rFonts w:cs="Arial"/>
              </w:rPr>
              <w:t>eESPD</w:t>
            </w:r>
            <w:proofErr w:type="spellEnd"/>
            <w:r w:rsidR="005D382B" w:rsidRPr="00946E1C">
              <w:rPr>
                <w:rFonts w:cs="Arial"/>
              </w:rPr>
              <w:t xml:space="preserve"> on </w:t>
            </w:r>
            <w:proofErr w:type="spellStart"/>
            <w:r w:rsidR="005D382B" w:rsidRPr="00946E1C">
              <w:rPr>
                <w:rFonts w:cs="Arial"/>
              </w:rPr>
              <w:t>eTenders</w:t>
            </w:r>
            <w:proofErr w:type="spellEnd"/>
            <w:r w:rsidR="005D382B" w:rsidRPr="00946E1C">
              <w:rPr>
                <w:rFonts w:cs="Arial"/>
              </w:rPr>
              <w:t xml:space="preserve">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w:t>
            </w:r>
            <w:proofErr w:type="spellStart"/>
            <w:r w:rsidRPr="001939AD">
              <w:rPr>
                <w:rFonts w:cs="Arial"/>
              </w:rPr>
              <w:t>i</w:t>
            </w:r>
            <w:proofErr w:type="spellEnd"/>
            <w:r w:rsidRPr="001939AD">
              <w:rPr>
                <w:rFonts w:cs="Arial"/>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w:t>
            </w:r>
            <w:proofErr w:type="spellStart"/>
            <w:r w:rsidRPr="00AA6660">
              <w:rPr>
                <w:rFonts w:cs="Arial"/>
              </w:rPr>
              <w:t>i</w:t>
            </w:r>
            <w:proofErr w:type="spellEnd"/>
            <w:r w:rsidRPr="00AA6660">
              <w:rPr>
                <w:rFonts w:cs="Arial"/>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51955C60"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00BB77E5">
              <w:rPr>
                <w:rFonts w:cs="Arial"/>
              </w:rPr>
              <w:t>€</w:t>
            </w:r>
            <w:r w:rsidR="00F964F1">
              <w:rPr>
                <w:rFonts w:cs="Arial"/>
              </w:rPr>
              <w:t>2</w:t>
            </w:r>
            <w:r w:rsidR="001E6905">
              <w:rPr>
                <w:rFonts w:cs="Arial"/>
              </w:rPr>
              <w:t>5</w:t>
            </w:r>
            <w:r w:rsidR="00BB77E5">
              <w:rPr>
                <w:rFonts w:cs="Arial"/>
              </w:rPr>
              <w:t>0,000</w:t>
            </w:r>
            <w:r w:rsidRPr="00135696">
              <w:rPr>
                <w:rFonts w:cs="Arial"/>
              </w:rPr>
              <w:t xml:space="preserve"> during </w:t>
            </w:r>
            <w:r w:rsidRPr="000D6A2B">
              <w:rPr>
                <w:rFonts w:cs="Arial"/>
                <w:color w:val="FF0000"/>
                <w:highlight w:val="lightGray"/>
              </w:rPr>
              <w:t>one</w:t>
            </w:r>
            <w:r w:rsidRPr="00135696">
              <w:rPr>
                <w:rFonts w:cs="Arial"/>
                <w:color w:val="FF0000"/>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33609217"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 xml:space="preserve">wing insurances being in place: </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4AAE60F9"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3DB5B538" w14:textId="3BD662AD" w:rsidR="00E30D24" w:rsidRPr="00BB77E5" w:rsidRDefault="00E30D24" w:rsidP="00BB77E5">
            <w:pPr>
              <w:spacing w:before="0" w:after="0" w:line="240" w:lineRule="auto"/>
              <w:ind w:left="360"/>
              <w:jc w:val="both"/>
              <w:rPr>
                <w:rFonts w:cs="Arial"/>
                <w:highlight w:val="lightGray"/>
              </w:rPr>
            </w:pP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5" w:name="_Toc67039833"/>
      <w:bookmarkStart w:id="46" w:name="_Toc67426666"/>
      <w:bookmarkStart w:id="47" w:name="_Toc67039834"/>
      <w:bookmarkStart w:id="48" w:name="_Toc67426667"/>
      <w:bookmarkStart w:id="49" w:name="_Toc67039835"/>
      <w:bookmarkStart w:id="50" w:name="_Toc67426668"/>
      <w:bookmarkStart w:id="51" w:name="_Toc67039836"/>
      <w:bookmarkStart w:id="52" w:name="_Toc67426669"/>
      <w:bookmarkStart w:id="53" w:name="_Toc67039837"/>
      <w:bookmarkStart w:id="54" w:name="_Toc67426670"/>
      <w:bookmarkStart w:id="55" w:name="_Toc198923690"/>
      <w:bookmarkEnd w:id="45"/>
      <w:bookmarkEnd w:id="46"/>
      <w:bookmarkEnd w:id="47"/>
      <w:bookmarkEnd w:id="48"/>
      <w:bookmarkEnd w:id="49"/>
      <w:bookmarkEnd w:id="50"/>
      <w:bookmarkEnd w:id="51"/>
      <w:bookmarkEnd w:id="52"/>
      <w:bookmarkEnd w:id="53"/>
      <w:bookmarkEnd w:id="54"/>
      <w:r w:rsidRPr="00F86E12">
        <w:t xml:space="preserve">Technical Capacity </w:t>
      </w:r>
      <w:r w:rsidR="00DD2D7F" w:rsidRPr="00F86E12">
        <w:t>Requirements</w:t>
      </w:r>
      <w:bookmarkEnd w:id="55"/>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639A870D" w:rsidR="00670182" w:rsidRPr="00BB77E5" w:rsidRDefault="00BB77E5" w:rsidP="00C55C87">
      <w:pPr>
        <w:jc w:val="both"/>
        <w:rPr>
          <w:rFonts w:cs="Arial"/>
          <w:color w:val="FF0000"/>
          <w:highlight w:val="lightGray"/>
        </w:rPr>
      </w:pPr>
      <w:r>
        <w:rPr>
          <w:rFonts w:cs="Arial"/>
          <w:color w:val="FF0000"/>
        </w:rPr>
        <w:t>Please complete the accompanying Spreadsheet outlining the contracting authorities requirements.</w:t>
      </w:r>
      <w:r w:rsidR="00670182" w:rsidRPr="00F86E12">
        <w:rPr>
          <w:rFonts w:cs="Arial"/>
        </w:rPr>
        <w:t xml:space="preserve"> </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1EC813A1" w14:textId="5C175595" w:rsidR="000F33B3" w:rsidRPr="003012F6" w:rsidRDefault="000F33B3" w:rsidP="000F33B3">
                  <w:pPr>
                    <w:rPr>
                      <w:rFonts w:cs="Arial"/>
                    </w:rPr>
                  </w:pPr>
                  <w:r w:rsidRPr="003012F6">
                    <w:rPr>
                      <w:rFonts w:cs="Arial"/>
                    </w:rPr>
                    <w:t xml:space="preserve">Tenderers must provide information clearly demonstrating successful delivery of </w:t>
                  </w:r>
                  <w:r w:rsidR="00BB77E5">
                    <w:rPr>
                      <w:rFonts w:cs="Arial"/>
                    </w:rPr>
                    <w:t>3</w:t>
                  </w:r>
                  <w:r w:rsidRPr="003012F6">
                    <w:rPr>
                      <w:rFonts w:cs="Arial"/>
                    </w:rPr>
                    <w:t xml:space="preserve"> </w:t>
                  </w:r>
                  <w:r>
                    <w:rPr>
                      <w:rFonts w:cs="Arial"/>
                    </w:rPr>
                    <w:t xml:space="preserve">instances of </w:t>
                  </w:r>
                  <w:r w:rsidRPr="003012F6">
                    <w:rPr>
                      <w:rFonts w:cs="Arial"/>
                    </w:rPr>
                    <w:t xml:space="preserve">previous comparable experience/projects, involving the features as defined </w:t>
                  </w:r>
                  <w:r w:rsidRPr="003012F6">
                    <w:rPr>
                      <w:rFonts w:cs="Arial"/>
                    </w:rPr>
                    <w:lastRenderedPageBreak/>
                    <w:t>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3CB9278E" w:rsidR="00DD2D7F" w:rsidRPr="00F86E12" w:rsidRDefault="00C84A9E" w:rsidP="00C55C87">
            <w:pPr>
              <w:jc w:val="both"/>
              <w:rPr>
                <w:rFonts w:cs="Arial"/>
                <w:b/>
                <w:color w:val="FFFFFF" w:themeColor="background1"/>
              </w:rPr>
            </w:pPr>
            <w:r w:rsidRPr="00F86E12">
              <w:rPr>
                <w:rFonts w:cs="Arial"/>
                <w:b/>
                <w:color w:val="FFFFFF" w:themeColor="background1"/>
              </w:rPr>
              <w:lastRenderedPageBreak/>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r w:rsidR="00BB77E5">
              <w:rPr>
                <w:rFonts w:cs="Arial"/>
                <w:b/>
                <w:color w:val="FFFFFF" w:themeColor="background1"/>
              </w:rPr>
              <w:t>Not applicable</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F86E12" w:rsidRDefault="00DD2D7F" w:rsidP="00C55C87">
            <w:pPr>
              <w:jc w:val="both"/>
              <w:rPr>
                <w:rFonts w:cs="Arial"/>
                <w:b/>
              </w:rPr>
            </w:pPr>
            <w:r w:rsidRPr="00F86E12">
              <w:rPr>
                <w:rFonts w:cs="Arial"/>
                <w:b/>
              </w:rPr>
              <w:t>Skillset Required</w:t>
            </w:r>
          </w:p>
        </w:tc>
        <w:tc>
          <w:tcPr>
            <w:tcW w:w="3059" w:type="dxa"/>
          </w:tcPr>
          <w:p w14:paraId="0DD301AE" w14:textId="77777777" w:rsidR="00DD2D7F" w:rsidRPr="00F86E12" w:rsidRDefault="00DD2D7F" w:rsidP="00C55C87">
            <w:pPr>
              <w:jc w:val="both"/>
              <w:rPr>
                <w:rFonts w:cs="Arial"/>
                <w:b/>
              </w:rPr>
            </w:pPr>
            <w:r w:rsidRPr="00F86E12">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2C1B8B9E" w:rsidR="00374053" w:rsidRPr="00F86E12" w:rsidRDefault="00BB77E5" w:rsidP="00374053">
            <w:pPr>
              <w:jc w:val="both"/>
              <w:rPr>
                <w:rFonts w:cs="Arial"/>
              </w:rPr>
            </w:pPr>
            <w:r>
              <w:rPr>
                <w:rFonts w:cs="Arial"/>
              </w:rPr>
              <w:t>Not applicable</w:t>
            </w:r>
          </w:p>
        </w:tc>
        <w:tc>
          <w:tcPr>
            <w:tcW w:w="3059" w:type="dxa"/>
          </w:tcPr>
          <w:p w14:paraId="42F89035" w14:textId="5C9404DA" w:rsidR="00374053" w:rsidRPr="00F86E12" w:rsidRDefault="00E21BC7" w:rsidP="00374053">
            <w:pPr>
              <w:jc w:val="both"/>
              <w:rPr>
                <w:rFonts w:cs="Arial"/>
                <w:color w:val="FF0000"/>
              </w:rPr>
            </w:pPr>
            <w:r>
              <w:rPr>
                <w:rFonts w:cs="Arial"/>
                <w:color w:val="FF0000"/>
              </w:rPr>
              <w:t>n/a</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5537CD60"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5B9D53D3" w:rsidR="00DD2D7F" w:rsidRPr="00F86E12" w:rsidRDefault="00374053" w:rsidP="00C55C87">
            <w:pPr>
              <w:jc w:val="both"/>
              <w:rPr>
                <w:rFonts w:cs="Arial"/>
                <w:color w:val="FF0000"/>
              </w:rPr>
            </w:pPr>
            <w:r>
              <w:rPr>
                <w:rFonts w:cs="Arial"/>
                <w:color w:val="FF0000"/>
              </w:rPr>
              <w:t>As defined in the TRD</w:t>
            </w:r>
            <w:r w:rsidR="00E21BC7">
              <w:rPr>
                <w:rFonts w:cs="Arial"/>
                <w:color w:val="FF0000"/>
              </w:rPr>
              <w:t xml:space="preserve"> and accompanying spreadsheet</w:t>
            </w:r>
          </w:p>
        </w:tc>
        <w:tc>
          <w:tcPr>
            <w:tcW w:w="3059" w:type="dxa"/>
          </w:tcPr>
          <w:p w14:paraId="427DFC21" w14:textId="7D0660E2" w:rsidR="00DD2D7F" w:rsidRPr="00F86E12" w:rsidRDefault="00374053" w:rsidP="00C55C87">
            <w:pPr>
              <w:jc w:val="both"/>
              <w:rPr>
                <w:rFonts w:cs="Arial"/>
                <w:color w:val="FF0000"/>
              </w:rPr>
            </w:pPr>
            <w:r>
              <w:rPr>
                <w:rFonts w:cs="Arial"/>
                <w:color w:val="FF0000"/>
              </w:rPr>
              <w:t>As defined in the TRD</w:t>
            </w:r>
            <w:r w:rsidR="00E21BC7">
              <w:rPr>
                <w:rFonts w:cs="Arial"/>
                <w:color w:val="FF0000"/>
              </w:rPr>
              <w:t xml:space="preserve"> and spreadsheet</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lastRenderedPageBreak/>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5B8FA217" w:rsidR="00DD2D7F" w:rsidRPr="00F86E12" w:rsidRDefault="00E30D24" w:rsidP="00C55C87">
            <w:pPr>
              <w:jc w:val="both"/>
              <w:rPr>
                <w:rFonts w:cs="Arial"/>
                <w:b/>
                <w:color w:val="FFFFFF" w:themeColor="background1"/>
              </w:rPr>
            </w:pPr>
            <w:r w:rsidRPr="00F86E12">
              <w:rPr>
                <w:rFonts w:cs="Arial"/>
                <w:b/>
                <w:color w:val="FFFFFF" w:themeColor="background1"/>
              </w:rPr>
              <w:t>Quality Assuranc</w:t>
            </w:r>
            <w:r w:rsidR="007A31DD" w:rsidRPr="00F86E12">
              <w:rPr>
                <w:rFonts w:cs="Arial"/>
                <w:b/>
                <w:color w:val="FFFFFF" w:themeColor="background1"/>
              </w:rPr>
              <w:t>e Management System</w:t>
            </w:r>
            <w:r w:rsidRPr="00F86E12">
              <w:rPr>
                <w:rFonts w:cs="Arial"/>
                <w:b/>
                <w:color w:val="FFFFFF" w:themeColor="background1"/>
              </w:rPr>
              <w:t xml:space="preserve"> </w:t>
            </w:r>
            <w:r w:rsidR="00E21BC7">
              <w:rPr>
                <w:rFonts w:cs="Arial"/>
                <w:b/>
                <w:color w:val="FFFFFF" w:themeColor="background1"/>
              </w:rPr>
              <w:t>N/A</w:t>
            </w: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0E81EFDE" w:rsidR="00DD2D7F" w:rsidRPr="00F86E12" w:rsidRDefault="00E30D24" w:rsidP="00C55C87">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r w:rsidR="00E2153F">
              <w:rPr>
                <w:rFonts w:cs="Arial"/>
              </w:rPr>
              <w:t>NOT APPLICABLE</w:t>
            </w: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30F6F6DB" w:rsidR="00DD2D7F" w:rsidRPr="00F86E12" w:rsidRDefault="00DD2D7F" w:rsidP="00C55C87">
            <w:pPr>
              <w:jc w:val="both"/>
              <w:rPr>
                <w:rFonts w:cs="Arial"/>
                <w:color w:val="FFFFFF" w:themeColor="background1"/>
              </w:rPr>
            </w:pPr>
            <w:r w:rsidRPr="00F86E12">
              <w:rPr>
                <w:rFonts w:cs="Arial"/>
                <w:b/>
                <w:color w:val="FFFFFF" w:themeColor="background1"/>
              </w:rPr>
              <w:t>Environmental Management System</w:t>
            </w:r>
            <w:r w:rsidR="00E30D24" w:rsidRPr="00F86E12">
              <w:rPr>
                <w:rFonts w:cs="Arial"/>
                <w:b/>
                <w:color w:val="FFFFFF" w:themeColor="background1"/>
              </w:rPr>
              <w:t xml:space="preserve"> </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r w:rsidR="00BC42F4" w:rsidRPr="00871241" w14:paraId="0DBBE57C" w14:textId="77777777" w:rsidTr="00BC42F4">
        <w:tc>
          <w:tcPr>
            <w:tcW w:w="9016" w:type="dxa"/>
            <w:gridSpan w:val="2"/>
          </w:tcPr>
          <w:p w14:paraId="15E5034A" w14:textId="2796F7CE" w:rsidR="00BC42F4" w:rsidRPr="00871241" w:rsidRDefault="00BC42F4" w:rsidP="003012F6">
            <w:pPr>
              <w:rPr>
                <w:rFonts w:cs="Arial"/>
                <w:color w:val="FFFFFF" w:themeColor="background1"/>
              </w:rPr>
            </w:pPr>
            <w:r>
              <w:rPr>
                <w:rFonts w:cs="Arial"/>
                <w:b/>
                <w:color w:val="FFFFFF" w:themeColor="background1"/>
              </w:rPr>
              <w:t>Data Hosting</w:t>
            </w:r>
            <w:r w:rsidRPr="00871241">
              <w:rPr>
                <w:rFonts w:cs="Arial"/>
                <w:b/>
                <w:color w:val="FFFFFF" w:themeColor="background1"/>
              </w:rPr>
              <w:t xml:space="preserve"> </w:t>
            </w:r>
          </w:p>
        </w:tc>
      </w:tr>
      <w:tr w:rsidR="00BC42F4" w:rsidRPr="003012F6" w14:paraId="747E2A18" w14:textId="77777777" w:rsidTr="00BC42F4">
        <w:tc>
          <w:tcPr>
            <w:tcW w:w="9016" w:type="dxa"/>
            <w:gridSpan w:val="2"/>
          </w:tcPr>
          <w:p w14:paraId="7C5F70FA" w14:textId="29DBD4A4" w:rsidR="00BC42F4" w:rsidRPr="003012F6" w:rsidRDefault="00BC42F4" w:rsidP="003012F6">
            <w:pPr>
              <w:rPr>
                <w:rFonts w:cs="Arial"/>
                <w:b/>
                <w:bCs/>
              </w:rPr>
            </w:pP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B7F2C">
      <w:pPr>
        <w:pStyle w:val="Heading1"/>
      </w:pPr>
      <w:bookmarkStart w:id="56" w:name="_Toc198923691"/>
      <w:r w:rsidRPr="00F86E12">
        <w:lastRenderedPageBreak/>
        <w:t>AWARD CRITERIA</w:t>
      </w:r>
      <w:bookmarkEnd w:id="56"/>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p w14:paraId="20FF9797" w14:textId="65AD5FE4" w:rsidR="00B833F2" w:rsidRDefault="00670182" w:rsidP="00E21BC7">
      <w:pPr>
        <w:jc w:val="both"/>
        <w:rPr>
          <w:rFonts w:cs="Arial"/>
          <w:color w:val="FF0000"/>
        </w:rPr>
      </w:pPr>
      <w:r w:rsidRPr="000D6A2B">
        <w:rPr>
          <w:rFonts w:cs="Arial"/>
          <w:color w:val="FF0000"/>
          <w:highlight w:val="lightGray"/>
        </w:rPr>
        <w:t>[</w:t>
      </w:r>
      <w:bookmarkStart w:id="57" w:name="_Hlk72961575"/>
    </w:p>
    <w:bookmarkEnd w:id="57"/>
    <w:p w14:paraId="44F274AF" w14:textId="4744A7A9" w:rsidR="00444341" w:rsidRPr="00444341" w:rsidRDefault="00444341" w:rsidP="00C55C87">
      <w:pPr>
        <w:jc w:val="both"/>
        <w:rPr>
          <w:rFonts w:cs="Arial"/>
        </w:rPr>
      </w:pPr>
      <w:r w:rsidRPr="00444341">
        <w:rPr>
          <w:rFonts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E21B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58" w:name="_Hlk480561427"/>
            <w:r w:rsidRPr="00F86E12">
              <w:rPr>
                <w:rFonts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E21B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1993" w:type="dxa"/>
            <w:shd w:val="clear" w:color="auto" w:fill="D9D9D9" w:themeFill="background1" w:themeFillShade="D9"/>
          </w:tcPr>
          <w:p w14:paraId="1EF13E65" w14:textId="5D9870F2" w:rsidR="00F77FD7" w:rsidRPr="00F86E12" w:rsidRDefault="001E6905"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highlight w:val="lightGray"/>
              </w:rPr>
              <w:t>90</w:t>
            </w:r>
            <w:r w:rsidR="00F77FD7" w:rsidRPr="000D6A2B">
              <w:rPr>
                <w:rFonts w:cs="Arial"/>
                <w:highlight w:val="lightGray"/>
              </w:rPr>
              <w:t>%</w:t>
            </w:r>
          </w:p>
        </w:tc>
        <w:tc>
          <w:tcPr>
            <w:tcW w:w="1979" w:type="dxa"/>
            <w:shd w:val="clear" w:color="auto" w:fill="D9D9D9" w:themeFill="background1" w:themeFillShade="D9"/>
          </w:tcPr>
          <w:p w14:paraId="27F37B6A" w14:textId="6277BDD3" w:rsidR="00F77FD7" w:rsidRPr="00135696" w:rsidRDefault="001E6905"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90</w:t>
            </w:r>
            <w:r w:rsidR="00244219">
              <w:rPr>
                <w:rFonts w:cs="Arial"/>
                <w:color w:val="FF0000"/>
              </w:rPr>
              <w:t>0</w:t>
            </w:r>
          </w:p>
        </w:tc>
        <w:tc>
          <w:tcPr>
            <w:tcW w:w="1966" w:type="dxa"/>
            <w:shd w:val="clear" w:color="auto" w:fill="D9D9D9" w:themeFill="background1" w:themeFillShade="D9"/>
          </w:tcPr>
          <w:p w14:paraId="42D2595D" w14:textId="74417B0C"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N/A</w:t>
            </w:r>
          </w:p>
        </w:tc>
      </w:tr>
      <w:tr w:rsidR="0085613A" w:rsidRPr="00F86E12" w14:paraId="1024D8CD" w14:textId="77777777" w:rsidTr="00E21BC7">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F86E12" w:rsidRDefault="0085613A" w:rsidP="00C55C87">
            <w:pPr>
              <w:jc w:val="both"/>
              <w:rPr>
                <w:rFonts w:cs="Arial"/>
                <w:b w:val="0"/>
                <w:bCs w:val="0"/>
              </w:rPr>
            </w:pPr>
            <w:r w:rsidRPr="00F86E12">
              <w:rPr>
                <w:rFonts w:cs="Arial"/>
              </w:rPr>
              <w:t>Title</w:t>
            </w:r>
          </w:p>
        </w:tc>
        <w:tc>
          <w:tcPr>
            <w:tcW w:w="7589" w:type="dxa"/>
            <w:gridSpan w:val="4"/>
          </w:tcPr>
          <w:p w14:paraId="16F6ABAD" w14:textId="43DE9ABB" w:rsidR="0085613A" w:rsidRPr="000D6A2B" w:rsidRDefault="00F964F1" w:rsidP="00F964F1">
            <w:pPr>
              <w:tabs>
                <w:tab w:val="left" w:pos="1277"/>
              </w:tabs>
              <w:jc w:val="both"/>
              <w:cnfStyle w:val="000000000000" w:firstRow="0" w:lastRow="0" w:firstColumn="0" w:lastColumn="0" w:oddVBand="0" w:evenVBand="0" w:oddHBand="0" w:evenHBand="0" w:firstRowFirstColumn="0" w:firstRowLastColumn="0" w:lastRowFirstColumn="0" w:lastRowLastColumn="0"/>
              <w:rPr>
                <w:rFonts w:cs="Arial"/>
                <w:highlight w:val="lightGray"/>
              </w:rPr>
            </w:pPr>
            <w:r w:rsidRPr="00F964F1">
              <w:rPr>
                <w:rFonts w:cs="Arial"/>
                <w:highlight w:val="lightGray"/>
                <w:lang w:val="en-IE"/>
              </w:rPr>
              <w:t>Minimum Specification Requirements / Cost</w:t>
            </w:r>
          </w:p>
        </w:tc>
      </w:tr>
      <w:bookmarkEnd w:id="58"/>
      <w:tr w:rsidR="0085613A" w:rsidRPr="00F86E12" w14:paraId="5321553C" w14:textId="77777777" w:rsidTr="00E21B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7589" w:type="dxa"/>
            <w:gridSpan w:val="4"/>
            <w:shd w:val="clear" w:color="auto" w:fill="auto"/>
          </w:tcPr>
          <w:p w14:paraId="7760AEDD" w14:textId="33277D98" w:rsidR="0085613A" w:rsidRPr="00F86E12" w:rsidRDefault="00E21BC7"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color w:val="FF0000"/>
              </w:rPr>
              <w:t>Please complete accompanying Tender Response Document</w:t>
            </w:r>
          </w:p>
        </w:tc>
      </w:tr>
      <w:tr w:rsidR="009C2DFE" w:rsidRPr="00F86E12" w14:paraId="7B4FD142" w14:textId="77777777" w:rsidTr="00E21BC7">
        <w:tc>
          <w:tcPr>
            <w:cnfStyle w:val="001000000000" w:firstRow="0" w:lastRow="0" w:firstColumn="1" w:lastColumn="0" w:oddVBand="0" w:evenVBand="0" w:oddHBand="0" w:evenHBand="0" w:firstRowFirstColumn="0" w:firstRowLastColumn="0" w:lastRowFirstColumn="0" w:lastRowLastColumn="0"/>
            <w:tcW w:w="1427" w:type="dxa"/>
          </w:tcPr>
          <w:p w14:paraId="6DEA1AB6" w14:textId="77777777" w:rsidR="009C2DFE" w:rsidRPr="00F86E12" w:rsidRDefault="009C2DFE" w:rsidP="00C55C87">
            <w:pPr>
              <w:jc w:val="both"/>
              <w:rPr>
                <w:rFonts w:cs="Arial"/>
                <w:b w:val="0"/>
                <w:bCs w:val="0"/>
              </w:rPr>
            </w:pPr>
            <w:r w:rsidRPr="00F86E12">
              <w:rPr>
                <w:rFonts w:cs="Arial"/>
              </w:rPr>
              <w:t>Description</w:t>
            </w:r>
          </w:p>
        </w:tc>
        <w:tc>
          <w:tcPr>
            <w:tcW w:w="7589" w:type="dxa"/>
            <w:gridSpan w:val="4"/>
          </w:tcPr>
          <w:p w14:paraId="490FB998" w14:textId="6C2B91DF" w:rsidR="009C2DFE" w:rsidRPr="00F86E12" w:rsidRDefault="00E21BC7"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Pr>
                <w:rFonts w:cs="Arial"/>
                <w:highlight w:val="yellow"/>
              </w:rPr>
              <w:t>See spreadsheet</w:t>
            </w:r>
          </w:p>
        </w:tc>
      </w:tr>
      <w:tr w:rsidR="00F77FD7" w:rsidRPr="00F86E12" w14:paraId="61B20B5C" w14:textId="77777777" w:rsidTr="00E21B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C</w:t>
            </w:r>
          </w:p>
        </w:tc>
        <w:tc>
          <w:tcPr>
            <w:tcW w:w="1993" w:type="dxa"/>
            <w:shd w:val="clear" w:color="auto" w:fill="808080" w:themeFill="background1" w:themeFillShade="80"/>
          </w:tcPr>
          <w:p w14:paraId="072338CD" w14:textId="77777777"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6D46D4A8" w14:textId="77777777"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5159161C" w14:textId="4B513F60"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36C4222C" w14:textId="77777777" w:rsidTr="00E21BC7">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66AA470" w14:textId="77777777" w:rsidR="00F77FD7" w:rsidRPr="00F86E12" w:rsidRDefault="00F77FD7" w:rsidP="00C55C87">
            <w:pPr>
              <w:jc w:val="both"/>
              <w:rPr>
                <w:rFonts w:cs="Arial"/>
                <w:b w:val="0"/>
                <w:color w:val="FFFFFF" w:themeColor="background1"/>
              </w:rPr>
            </w:pPr>
          </w:p>
        </w:tc>
        <w:tc>
          <w:tcPr>
            <w:tcW w:w="1993" w:type="dxa"/>
            <w:shd w:val="clear" w:color="auto" w:fill="D9D9D9" w:themeFill="background1" w:themeFillShade="D9"/>
          </w:tcPr>
          <w:p w14:paraId="44331243" w14:textId="43325551" w:rsidR="00F77FD7" w:rsidRPr="00F86E12" w:rsidRDefault="001E6905" w:rsidP="00C55C87">
            <w:pPr>
              <w:jc w:val="both"/>
              <w:cnfStyle w:val="000000000000" w:firstRow="0" w:lastRow="0" w:firstColumn="0" w:lastColumn="0" w:oddVBand="0" w:evenVBand="0" w:oddHBand="0" w:evenHBand="0" w:firstRowFirstColumn="0" w:firstRowLastColumn="0" w:lastRowFirstColumn="0" w:lastRowLastColumn="0"/>
              <w:rPr>
                <w:rFonts w:cs="Arial"/>
                <w:color w:val="000000" w:themeColor="text1"/>
              </w:rPr>
            </w:pPr>
            <w:r>
              <w:rPr>
                <w:rFonts w:cs="Arial"/>
                <w:color w:val="000000" w:themeColor="text1"/>
                <w:highlight w:val="lightGray"/>
              </w:rPr>
              <w:t>10</w:t>
            </w:r>
            <w:r w:rsidR="00F77FD7" w:rsidRPr="000D6A2B">
              <w:rPr>
                <w:rFonts w:cs="Arial"/>
                <w:color w:val="000000" w:themeColor="text1"/>
                <w:highlight w:val="lightGray"/>
              </w:rPr>
              <w:t>%</w:t>
            </w:r>
          </w:p>
        </w:tc>
        <w:tc>
          <w:tcPr>
            <w:tcW w:w="1979" w:type="dxa"/>
            <w:shd w:val="clear" w:color="auto" w:fill="D9D9D9" w:themeFill="background1" w:themeFillShade="D9"/>
          </w:tcPr>
          <w:p w14:paraId="7650694E" w14:textId="7E88CDAD" w:rsidR="00F77FD7" w:rsidRPr="00135696" w:rsidRDefault="001E6905" w:rsidP="00C55C87">
            <w:pPr>
              <w:jc w:val="both"/>
              <w:cnfStyle w:val="000000000000" w:firstRow="0" w:lastRow="0" w:firstColumn="0" w:lastColumn="0" w:oddVBand="0" w:evenVBand="0" w:oddHBand="0" w:evenHBand="0" w:firstRowFirstColumn="0" w:firstRowLastColumn="0" w:lastRowFirstColumn="0" w:lastRowLastColumn="0"/>
              <w:rPr>
                <w:rFonts w:cs="Arial"/>
                <w:color w:val="FF0000"/>
                <w:highlight w:val="yellow"/>
              </w:rPr>
            </w:pPr>
            <w:r>
              <w:rPr>
                <w:rFonts w:cs="Arial"/>
                <w:color w:val="FF0000"/>
                <w:highlight w:val="yellow"/>
              </w:rPr>
              <w:t>1</w:t>
            </w:r>
            <w:r w:rsidR="00E21BC7">
              <w:rPr>
                <w:rFonts w:cs="Arial"/>
                <w:color w:val="FF0000"/>
                <w:highlight w:val="yellow"/>
              </w:rPr>
              <w:t>00</w:t>
            </w:r>
          </w:p>
        </w:tc>
        <w:tc>
          <w:tcPr>
            <w:tcW w:w="1966" w:type="dxa"/>
            <w:shd w:val="clear" w:color="auto" w:fill="D9D9D9" w:themeFill="background1" w:themeFillShade="D9"/>
          </w:tcPr>
          <w:p w14:paraId="05E4D4CB" w14:textId="48ACEBD9" w:rsidR="00F77FD7" w:rsidRPr="00135696" w:rsidRDefault="001E6905" w:rsidP="00C55C87">
            <w:pPr>
              <w:jc w:val="both"/>
              <w:cnfStyle w:val="000000000000" w:firstRow="0" w:lastRow="0" w:firstColumn="0" w:lastColumn="0" w:oddVBand="0" w:evenVBand="0" w:oddHBand="0" w:evenHBand="0" w:firstRowFirstColumn="0" w:firstRowLastColumn="0" w:lastRowFirstColumn="0" w:lastRowLastColumn="0"/>
              <w:rPr>
                <w:rFonts w:cs="Arial"/>
                <w:color w:val="FF0000"/>
                <w:highlight w:val="yellow"/>
              </w:rPr>
            </w:pPr>
            <w:r>
              <w:rPr>
                <w:rFonts w:cs="Arial"/>
                <w:color w:val="FF0000"/>
                <w:highlight w:val="yellow"/>
              </w:rPr>
              <w:t>5</w:t>
            </w:r>
            <w:r w:rsidR="00E21BC7">
              <w:rPr>
                <w:rFonts w:cs="Arial"/>
                <w:color w:val="FF0000"/>
                <w:highlight w:val="yellow"/>
              </w:rPr>
              <w:t>0</w:t>
            </w:r>
          </w:p>
        </w:tc>
      </w:tr>
      <w:tr w:rsidR="009C2DFE" w:rsidRPr="00F86E12" w14:paraId="295510E0" w14:textId="77777777" w:rsidTr="00E21B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9C2DFE" w:rsidRPr="00F86E12" w:rsidRDefault="009C2DFE" w:rsidP="00C55C87">
            <w:pPr>
              <w:jc w:val="both"/>
              <w:rPr>
                <w:rFonts w:cs="Arial"/>
                <w:b w:val="0"/>
                <w:bCs w:val="0"/>
              </w:rPr>
            </w:pPr>
            <w:r w:rsidRPr="00F86E12">
              <w:rPr>
                <w:rFonts w:cs="Arial"/>
              </w:rPr>
              <w:t>Title</w:t>
            </w:r>
          </w:p>
        </w:tc>
        <w:tc>
          <w:tcPr>
            <w:tcW w:w="7589" w:type="dxa"/>
            <w:gridSpan w:val="4"/>
          </w:tcPr>
          <w:p w14:paraId="00827F2A" w14:textId="56A582F8" w:rsidR="009C2DFE" w:rsidRPr="00F86E12" w:rsidRDefault="00BB7E99"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BB7E99">
              <w:rPr>
                <w:rFonts w:cs="Arial"/>
              </w:rPr>
              <w:t>Delivery Time Assessment</w:t>
            </w:r>
          </w:p>
        </w:tc>
      </w:tr>
      <w:tr w:rsidR="009C2DFE" w:rsidRPr="00F86E12" w14:paraId="60CC82C2" w14:textId="77777777" w:rsidTr="00E21BC7">
        <w:tc>
          <w:tcPr>
            <w:cnfStyle w:val="001000000000" w:firstRow="0" w:lastRow="0" w:firstColumn="1" w:lastColumn="0" w:oddVBand="0" w:evenVBand="0" w:oddHBand="0" w:evenHBand="0" w:firstRowFirstColumn="0" w:firstRowLastColumn="0" w:lastRowFirstColumn="0" w:lastRowLastColumn="0"/>
            <w:tcW w:w="1427" w:type="dxa"/>
          </w:tcPr>
          <w:p w14:paraId="3F753812" w14:textId="77777777" w:rsidR="009C2DFE" w:rsidRPr="00F86E12" w:rsidRDefault="009C2DFE" w:rsidP="00C55C87">
            <w:pPr>
              <w:jc w:val="both"/>
              <w:rPr>
                <w:rFonts w:cs="Arial"/>
                <w:b w:val="0"/>
                <w:bCs w:val="0"/>
              </w:rPr>
            </w:pPr>
            <w:r w:rsidRPr="00F86E12">
              <w:rPr>
                <w:rFonts w:cs="Arial"/>
              </w:rPr>
              <w:t>Description</w:t>
            </w:r>
          </w:p>
        </w:tc>
        <w:tc>
          <w:tcPr>
            <w:tcW w:w="7589" w:type="dxa"/>
            <w:gridSpan w:val="4"/>
          </w:tcPr>
          <w:p w14:paraId="0EF4CF97" w14:textId="263A55FD" w:rsidR="009C2DFE" w:rsidRPr="00F86E12" w:rsidRDefault="00E21BC7"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Pr>
                <w:rFonts w:cs="Arial"/>
                <w:highlight w:val="yellow"/>
              </w:rPr>
              <w:t>Please see attached spreadsheet</w:t>
            </w:r>
          </w:p>
        </w:tc>
      </w:tr>
    </w:tbl>
    <w:p w14:paraId="0798EFBE" w14:textId="00B63DFE" w:rsidR="001B5974" w:rsidRPr="00135696" w:rsidRDefault="001B5974" w:rsidP="00E21BC7">
      <w:pPr>
        <w:jc w:val="both"/>
        <w:rPr>
          <w:rFonts w:cs="Arial"/>
          <w:bCs/>
          <w:color w:val="FF0000"/>
        </w:rPr>
      </w:pPr>
    </w:p>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56E6168C" w14:textId="77777777" w:rsidR="00E21BC7" w:rsidRDefault="00E21BC7" w:rsidP="00C55C87">
      <w:pPr>
        <w:jc w:val="both"/>
        <w:rPr>
          <w:rFonts w:cs="Arial"/>
        </w:rPr>
      </w:pPr>
    </w:p>
    <w:p w14:paraId="09562A5B" w14:textId="07EBFFB1" w:rsidR="00477E66" w:rsidRPr="00F86E12" w:rsidRDefault="00477E66" w:rsidP="00AA6660">
      <w:pPr>
        <w:pStyle w:val="Heading2"/>
      </w:pPr>
      <w:bookmarkStart w:id="59" w:name="_Toc198923692"/>
      <w:bookmarkStart w:id="60" w:name="_Toc198923693"/>
      <w:bookmarkStart w:id="61" w:name="_Toc198923694"/>
      <w:bookmarkStart w:id="62" w:name="_Toc198923695"/>
      <w:bookmarkStart w:id="63" w:name="_Toc198923696"/>
      <w:bookmarkStart w:id="64" w:name="_Toc198923697"/>
      <w:bookmarkStart w:id="65" w:name="_Hlk488419778"/>
      <w:bookmarkEnd w:id="59"/>
      <w:bookmarkEnd w:id="60"/>
      <w:bookmarkEnd w:id="61"/>
      <w:bookmarkEnd w:id="62"/>
      <w:bookmarkEnd w:id="63"/>
      <w:r w:rsidRPr="00F86E12">
        <w:t>Methodology for Calculating the Cost Score</w:t>
      </w:r>
      <w:bookmarkEnd w:id="64"/>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6" w:name="_Hlk72421100"/>
            <w:r w:rsidRPr="00F86E12">
              <w:rPr>
                <w:rFonts w:cs="Arial"/>
                <w:b w:val="0"/>
                <w:color w:val="auto"/>
                <w:sz w:val="21"/>
                <w:szCs w:val="21"/>
                <w:lang w:eastAsia="en-GB"/>
              </w:rPr>
              <w:lastRenderedPageBreak/>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6"/>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5"/>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67" w:name="_Toc198923698"/>
      <w:r w:rsidRPr="00EC167F">
        <w:lastRenderedPageBreak/>
        <w:t xml:space="preserve">Methodology </w:t>
      </w:r>
      <w:bookmarkStart w:id="68" w:name="_Hlk72421337"/>
      <w:r w:rsidRPr="00EC167F">
        <w:t>for Calculating Scoring of Qualitative Criteria</w:t>
      </w:r>
      <w:bookmarkEnd w:id="67"/>
      <w:r w:rsidRPr="00EC167F">
        <w:t xml:space="preserve"> </w:t>
      </w:r>
      <w:bookmarkEnd w:id="68"/>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69" w:name="_Hlk72421452"/>
      <w:r w:rsidRPr="00135696">
        <w:rPr>
          <w:rFonts w:ascii="Arial" w:eastAsiaTheme="minorEastAsia" w:hAnsi="Arial" w:cs="Arial"/>
          <w:lang w:val="en-GB" w:eastAsia="ja-JP"/>
        </w:rPr>
        <w:t>Marks in the score ranges outlined above can be awarded where responses so merit additional marks.</w:t>
      </w:r>
      <w:bookmarkEnd w:id="69"/>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0"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0"/>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1" w:name="_Toc198923699"/>
      <w:r w:rsidRPr="00F86E12">
        <w:t xml:space="preserve">Post Tender </w:t>
      </w:r>
      <w:r w:rsidR="00E4632C" w:rsidRPr="00F86E12">
        <w:t>Clarification</w:t>
      </w:r>
      <w:bookmarkEnd w:id="71"/>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2" w:name="_Toc198923700"/>
      <w:r w:rsidRPr="00F86E12">
        <w:t>Verification Meetings</w:t>
      </w:r>
      <w:bookmarkEnd w:id="72"/>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3" w:name="_Toc198923701"/>
      <w:r w:rsidR="0007386B" w:rsidRPr="00F86E12">
        <w:t>Clarification of Abnormally Low Tenders</w:t>
      </w:r>
      <w:bookmarkEnd w:id="73"/>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4" w:name="_Toc198923702"/>
      <w:r w:rsidRPr="00F86E12">
        <w:t>Right to Confirm Suitability</w:t>
      </w:r>
      <w:bookmarkEnd w:id="74"/>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D10641">
      <w:pPr>
        <w:pStyle w:val="Heading1"/>
        <w:spacing w:after="0" w:line="240" w:lineRule="auto"/>
      </w:pPr>
      <w:bookmarkStart w:id="75" w:name="_Toc198923703"/>
      <w:r w:rsidRPr="00F86E12">
        <w:lastRenderedPageBreak/>
        <w:t>INSTRUCTIONS</w:t>
      </w:r>
      <w:r w:rsidR="008153B5" w:rsidRPr="00F86E12">
        <w:t xml:space="preserve"> FOR TENDERERS</w:t>
      </w:r>
      <w:bookmarkEnd w:id="75"/>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6" w:name="_Toc198923704"/>
      <w:r w:rsidRPr="00F86E12">
        <w:t>Submission of Tenders</w:t>
      </w:r>
      <w:bookmarkEnd w:id="76"/>
      <w:r w:rsidRPr="00F86E12">
        <w:t xml:space="preserve"> </w:t>
      </w:r>
    </w:p>
    <w:p w14:paraId="5E356779" w14:textId="2225B1BF" w:rsidR="00BA0BD0" w:rsidRPr="00F86E12" w:rsidRDefault="00BA0BD0" w:rsidP="00C55C87">
      <w:pPr>
        <w:jc w:val="both"/>
        <w:rPr>
          <w:rFonts w:cs="Arial"/>
        </w:rPr>
      </w:pPr>
      <w:r w:rsidRPr="00F86E12">
        <w:rPr>
          <w:rFonts w:cs="Arial"/>
        </w:rPr>
        <w:t xml:space="preserve">The Contracting Authority is using the Tender </w:t>
      </w:r>
      <w:proofErr w:type="spellStart"/>
      <w:r w:rsidRPr="00F86E12">
        <w:rPr>
          <w:rFonts w:cs="Arial"/>
        </w:rPr>
        <w:t>Postbox</w:t>
      </w:r>
      <w:proofErr w:type="spellEnd"/>
      <w:r w:rsidRPr="00F86E12">
        <w:rPr>
          <w:rFonts w:cs="Arial"/>
        </w:rPr>
        <w:t xml:space="preserve"> facility and tenders must be submitted electronically via the </w:t>
      </w:r>
      <w:proofErr w:type="spellStart"/>
      <w:r w:rsidRPr="00F86E12">
        <w:rPr>
          <w:rFonts w:cs="Arial"/>
        </w:rPr>
        <w:t>e</w:t>
      </w:r>
      <w:r w:rsidR="001210D7">
        <w:rPr>
          <w:rFonts w:cs="Arial"/>
        </w:rPr>
        <w:t>T</w:t>
      </w:r>
      <w:r w:rsidRPr="00F86E12">
        <w:rPr>
          <w:rFonts w:cs="Arial"/>
        </w:rPr>
        <w:t>enders</w:t>
      </w:r>
      <w:proofErr w:type="spellEnd"/>
      <w:r w:rsidRPr="00F86E12">
        <w:rPr>
          <w:rFonts w:cs="Arial"/>
        </w:rPr>
        <w:t xml:space="preserve"> </w:t>
      </w:r>
      <w:proofErr w:type="spellStart"/>
      <w:r w:rsidRPr="00F86E12">
        <w:rPr>
          <w:rFonts w:cs="Arial"/>
        </w:rPr>
        <w:t>postbox</w:t>
      </w:r>
      <w:proofErr w:type="spellEnd"/>
      <w:r w:rsidRPr="00F86E12">
        <w:rPr>
          <w:rFonts w:cs="Arial"/>
        </w:rPr>
        <w:t xml:space="preserve"> facility on</w:t>
      </w:r>
      <w:r w:rsidR="0057355D" w:rsidRPr="00F86E12">
        <w:rPr>
          <w:rFonts w:cs="Arial"/>
        </w:rPr>
        <w:t xml:space="preserve"> </w:t>
      </w:r>
      <w:hyperlink r:id="rId16"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w:t>
      </w:r>
      <w:proofErr w:type="spellStart"/>
      <w:r w:rsidRPr="00F86E12">
        <w:rPr>
          <w:rFonts w:cs="Arial"/>
        </w:rPr>
        <w:t>postbox</w:t>
      </w:r>
      <w:proofErr w:type="spellEnd"/>
      <w:r w:rsidRPr="00F86E12">
        <w:rPr>
          <w:rFonts w:cs="Arial"/>
        </w:rPr>
        <w:t xml:space="preserve">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w:t>
      </w:r>
      <w:proofErr w:type="spellStart"/>
      <w:r w:rsidRPr="005D5991">
        <w:rPr>
          <w:rFonts w:cs="Arial"/>
        </w:rPr>
        <w:t>eTenders</w:t>
      </w:r>
      <w:proofErr w:type="spellEnd"/>
      <w:r w:rsidRPr="005D5991">
        <w:rPr>
          <w:rFonts w:cs="Arial"/>
        </w:rPr>
        <w:t xml:space="preserve">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77"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w:t>
      </w:r>
      <w:proofErr w:type="spellStart"/>
      <w:r w:rsidRPr="00510DD1">
        <w:rPr>
          <w:rFonts w:cs="Arial"/>
        </w:rPr>
        <w:t>eTenders</w:t>
      </w:r>
      <w:proofErr w:type="spellEnd"/>
      <w:r w:rsidRPr="00510DD1">
        <w:rPr>
          <w:rFonts w:cs="Arial"/>
        </w:rPr>
        <w:t xml:space="preserve">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17"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78" w:name="_Toc142561494"/>
      <w:bookmarkStart w:id="79" w:name="_Toc144731692"/>
      <w:bookmarkStart w:id="80"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78"/>
      <w:bookmarkEnd w:id="79"/>
      <w:bookmarkEnd w:id="80"/>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w:t>
      </w:r>
      <w:proofErr w:type="spellStart"/>
      <w:r w:rsidRPr="00510DD1">
        <w:rPr>
          <w:rFonts w:cs="Arial"/>
        </w:rPr>
        <w:t>CfT</w:t>
      </w:r>
      <w:proofErr w:type="spellEnd"/>
      <w:r w:rsidRPr="00510DD1">
        <w:rPr>
          <w:rFonts w:cs="Arial"/>
        </w:rPr>
        <w:t xml:space="preserve">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w:t>
      </w:r>
      <w:proofErr w:type="spellStart"/>
      <w:r w:rsidRPr="00510DD1">
        <w:rPr>
          <w:rFonts w:cs="Arial"/>
        </w:rPr>
        <w:t>CfT</w:t>
      </w:r>
      <w:proofErr w:type="spellEnd"/>
      <w:r w:rsidRPr="00510DD1">
        <w:rPr>
          <w:rFonts w:cs="Arial"/>
        </w:rPr>
        <w:t xml:space="preserve">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w:t>
      </w:r>
      <w:proofErr w:type="spellStart"/>
      <w:r w:rsidRPr="00510DD1">
        <w:rPr>
          <w:rFonts w:cs="Arial"/>
        </w:rPr>
        <w:t>CfT</w:t>
      </w:r>
      <w:proofErr w:type="spellEnd"/>
      <w:r w:rsidRPr="00510DD1">
        <w:rPr>
          <w:rFonts w:cs="Arial"/>
        </w:rPr>
        <w:t xml:space="preserve">”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w:t>
      </w:r>
      <w:proofErr w:type="spellStart"/>
      <w:r w:rsidRPr="00510DD1">
        <w:rPr>
          <w:rFonts w:cs="Arial"/>
        </w:rPr>
        <w:t>CfT</w:t>
      </w:r>
      <w:proofErr w:type="spellEnd"/>
      <w:r w:rsidRPr="00510DD1">
        <w:rPr>
          <w:rFonts w:cs="Arial"/>
        </w:rPr>
        <w:t xml:space="preserve">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1" w:name="_Toc142561495"/>
      <w:bookmarkStart w:id="82" w:name="_Toc144731693"/>
      <w:bookmarkStart w:id="83" w:name="_Toc198923706"/>
      <w:bookmarkStart w:id="84"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1"/>
      <w:bookmarkEnd w:id="82"/>
      <w:bookmarkEnd w:id="83"/>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xml:space="preserve">, this is a technical feature of </w:t>
      </w:r>
      <w:proofErr w:type="spellStart"/>
      <w:r w:rsidRPr="00510DD1">
        <w:rPr>
          <w:rFonts w:cs="Arial"/>
        </w:rPr>
        <w:t>e</w:t>
      </w:r>
      <w:r>
        <w:rPr>
          <w:rFonts w:cs="Arial"/>
        </w:rPr>
        <w:t>T</w:t>
      </w:r>
      <w:r w:rsidRPr="00510DD1">
        <w:rPr>
          <w:rFonts w:cs="Arial"/>
        </w:rPr>
        <w:t>enders</w:t>
      </w:r>
      <w:proofErr w:type="spellEnd"/>
      <w:r w:rsidRPr="00510DD1">
        <w:rPr>
          <w:rFonts w:cs="Arial"/>
        </w:rPr>
        <w:t xml:space="preserve">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4"/>
    <w:p w14:paraId="2651FF94" w14:textId="77777777" w:rsidR="005D5991" w:rsidRPr="00510DD1" w:rsidRDefault="005D5991" w:rsidP="005D5991">
      <w:pPr>
        <w:jc w:val="both"/>
        <w:rPr>
          <w:rFonts w:cs="Arial"/>
        </w:rPr>
      </w:pPr>
      <w:r w:rsidRPr="00510DD1">
        <w:rPr>
          <w:rFonts w:cs="Arial"/>
        </w:rPr>
        <w:t xml:space="preserve">It is the responsibility of the Tenderer to ensure that their tender is complete and is uploaded in accordance with the instructions provided on </w:t>
      </w:r>
      <w:proofErr w:type="spellStart"/>
      <w:r w:rsidRPr="00510DD1">
        <w:rPr>
          <w:rFonts w:cs="Arial"/>
        </w:rPr>
        <w:t>eTenders</w:t>
      </w:r>
      <w:proofErr w:type="spellEnd"/>
      <w:r w:rsidRPr="00510DD1">
        <w:rPr>
          <w:rFonts w:cs="Arial"/>
        </w:rPr>
        <w:t xml:space="preserve"> prior to the deadline as per the front page.</w:t>
      </w:r>
    </w:p>
    <w:p w14:paraId="3F969F2C" w14:textId="00C268B3" w:rsidR="005A45DF" w:rsidRPr="00F86E12" w:rsidRDefault="005A45DF" w:rsidP="00AA6660">
      <w:pPr>
        <w:pStyle w:val="Heading2"/>
      </w:pPr>
      <w:bookmarkStart w:id="85" w:name="_Toc198923707"/>
      <w:bookmarkStart w:id="86" w:name="_Toc198923708"/>
      <w:bookmarkStart w:id="87" w:name="_Toc67039848"/>
      <w:bookmarkStart w:id="88" w:name="_Toc67426681"/>
      <w:bookmarkStart w:id="89" w:name="_Toc67039849"/>
      <w:bookmarkStart w:id="90" w:name="_Toc67426682"/>
      <w:bookmarkStart w:id="91" w:name="_Toc67039850"/>
      <w:bookmarkStart w:id="92" w:name="_Toc67426683"/>
      <w:bookmarkStart w:id="93" w:name="_Toc198923709"/>
      <w:bookmarkEnd w:id="77"/>
      <w:bookmarkEnd w:id="85"/>
      <w:bookmarkEnd w:id="86"/>
      <w:bookmarkEnd w:id="87"/>
      <w:bookmarkEnd w:id="88"/>
      <w:bookmarkEnd w:id="89"/>
      <w:bookmarkEnd w:id="90"/>
      <w:bookmarkEnd w:id="91"/>
      <w:bookmarkEnd w:id="92"/>
      <w:r w:rsidRPr="00F86E12">
        <w:t>Closing date for Tenders</w:t>
      </w:r>
      <w:bookmarkEnd w:id="93"/>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4" w:name="_Toc198923710"/>
      <w:r w:rsidRPr="00F86E12">
        <w:t>Queries</w:t>
      </w:r>
      <w:bookmarkEnd w:id="94"/>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19"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proofErr w:type="spellStart"/>
      <w:r w:rsidR="0057355D" w:rsidRPr="00F86E12">
        <w:rPr>
          <w:rFonts w:cs="Arial"/>
        </w:rPr>
        <w:t>eT</w:t>
      </w:r>
      <w:r w:rsidRPr="00F86E12">
        <w:rPr>
          <w:rFonts w:cs="Arial"/>
        </w:rPr>
        <w:t>enders</w:t>
      </w:r>
      <w:proofErr w:type="spellEnd"/>
      <w:r w:rsidRPr="00F86E12">
        <w:rPr>
          <w:rFonts w:cs="Arial"/>
        </w:rPr>
        <w:t xml:space="preserve"> website.</w:t>
      </w:r>
    </w:p>
    <w:p w14:paraId="2AAF5170" w14:textId="7950668F" w:rsidR="00BA0BD0" w:rsidRPr="00F86E12" w:rsidRDefault="00BA0BD0" w:rsidP="00AA6660">
      <w:pPr>
        <w:pStyle w:val="Heading2"/>
      </w:pPr>
      <w:bookmarkStart w:id="95" w:name="_Toc67039853"/>
      <w:bookmarkStart w:id="96" w:name="_Toc67426686"/>
      <w:bookmarkStart w:id="97" w:name="_Toc198923711"/>
      <w:bookmarkEnd w:id="95"/>
      <w:bookmarkEnd w:id="96"/>
      <w:r w:rsidRPr="00F86E12">
        <w:t>Extension of Tender Period</w:t>
      </w:r>
      <w:bookmarkEnd w:id="97"/>
    </w:p>
    <w:p w14:paraId="22D41214" w14:textId="1B20A2DD" w:rsidR="00BA0BD0" w:rsidRDefault="00BA0BD0" w:rsidP="00C55C87">
      <w:pPr>
        <w:jc w:val="both"/>
        <w:rPr>
          <w:rFonts w:cs="Arial"/>
        </w:rPr>
      </w:pPr>
      <w:r w:rsidRPr="00F86E12">
        <w:rPr>
          <w:rFonts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F86E12">
        <w:rPr>
          <w:rFonts w:cs="Arial"/>
        </w:rPr>
        <w:t>eTenders</w:t>
      </w:r>
      <w:proofErr w:type="spellEnd"/>
      <w:r w:rsidRPr="00F86E12">
        <w:rPr>
          <w:rFonts w:cs="Arial"/>
        </w:rPr>
        <w:t xml:space="preserve"> no later than six days before the original closing date.</w:t>
      </w:r>
    </w:p>
    <w:p w14:paraId="1BDE7928" w14:textId="1E883595" w:rsidR="00BA0BD0" w:rsidRPr="00F86E12" w:rsidRDefault="00BA0BD0" w:rsidP="00AA6660">
      <w:pPr>
        <w:pStyle w:val="Heading2"/>
      </w:pPr>
      <w:bookmarkStart w:id="98" w:name="_Toc198923712"/>
      <w:bookmarkStart w:id="99" w:name="_Toc198923713"/>
      <w:bookmarkStart w:id="100" w:name="_Toc198923714"/>
      <w:bookmarkEnd w:id="98"/>
      <w:bookmarkEnd w:id="99"/>
      <w:r w:rsidRPr="00F86E12">
        <w:t>Tender Validity Period</w:t>
      </w:r>
      <w:bookmarkEnd w:id="100"/>
    </w:p>
    <w:p w14:paraId="40DAA822" w14:textId="0D74939D" w:rsidR="00BA0BD0" w:rsidRPr="00F86E12" w:rsidRDefault="00BA0BD0" w:rsidP="00C55C87">
      <w:pPr>
        <w:jc w:val="both"/>
        <w:rPr>
          <w:rFonts w:cs="Arial"/>
        </w:rPr>
      </w:pPr>
      <w:r w:rsidRPr="00F86E12">
        <w:rPr>
          <w:rFonts w:cs="Arial"/>
        </w:rPr>
        <w:t xml:space="preserve">To allow sufficient time for Tender assessment a Tender Validity period of </w:t>
      </w:r>
      <w:bookmarkStart w:id="101" w:name="_Hlk491957743"/>
      <w:r w:rsidR="001E6905">
        <w:rPr>
          <w:rFonts w:cs="Arial"/>
          <w:color w:val="FF0000"/>
        </w:rPr>
        <w:t>1</w:t>
      </w:r>
      <w:r w:rsidR="00F964F1">
        <w:rPr>
          <w:rFonts w:cs="Arial"/>
          <w:color w:val="FF0000"/>
        </w:rPr>
        <w:t>8</w:t>
      </w:r>
      <w:r w:rsidR="00F8408E">
        <w:rPr>
          <w:rFonts w:cs="Arial"/>
          <w:color w:val="FF0000"/>
        </w:rPr>
        <w:t>0 days</w:t>
      </w:r>
      <w:r w:rsidRPr="00F86E12">
        <w:rPr>
          <w:rFonts w:cs="Arial"/>
        </w:rPr>
        <w:t xml:space="preserve"> </w:t>
      </w:r>
      <w:bookmarkEnd w:id="101"/>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2" w:name="_Toc198923715"/>
      <w:r w:rsidRPr="00F86E12">
        <w:t>Discrepancies between Documents</w:t>
      </w:r>
      <w:bookmarkEnd w:id="102"/>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w:t>
      </w:r>
      <w:proofErr w:type="spellStart"/>
      <w:r w:rsidRPr="00F86E12">
        <w:rPr>
          <w:rFonts w:cs="Arial"/>
          <w:bCs/>
        </w:rPr>
        <w:t>eTenders</w:t>
      </w:r>
      <w:proofErr w:type="spellEnd"/>
      <w:r w:rsidRPr="00F86E12">
        <w:rPr>
          <w:rFonts w:cs="Arial"/>
          <w:bCs/>
        </w:rPr>
        <w:t xml:space="preserve">.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3" w:name="_Toc198923716"/>
      <w:r w:rsidRPr="00F86E12">
        <w:t xml:space="preserve">Formatting of Tenderers / </w:t>
      </w:r>
      <w:r w:rsidR="00BA0BD0" w:rsidRPr="00F86E12">
        <w:t>Amendment of Tender Documentation</w:t>
      </w:r>
      <w:bookmarkEnd w:id="103"/>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4" w:name="_Toc198923717"/>
      <w:r w:rsidRPr="00F86E12">
        <w:t>Collusive Tendering</w:t>
      </w:r>
      <w:bookmarkEnd w:id="104"/>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5" w:name="_Toc198923718"/>
      <w:r w:rsidRPr="00F86E12">
        <w:t>Confidentiality</w:t>
      </w:r>
      <w:bookmarkEnd w:id="105"/>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6" w:name="_Toc198923719"/>
      <w:bookmarkStart w:id="107" w:name="_Toc198923720"/>
      <w:bookmarkEnd w:id="106"/>
      <w:r w:rsidRPr="00F86E12">
        <w:t>Clarification of Tenders</w:t>
      </w:r>
      <w:bookmarkEnd w:id="107"/>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08" w:name="_Toc198923721"/>
      <w:r w:rsidRPr="00F86E12">
        <w:t>Co</w:t>
      </w:r>
      <w:r w:rsidR="00F86E12">
        <w:t>rrection of Errors</w:t>
      </w:r>
      <w:bookmarkEnd w:id="108"/>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 xml:space="preserve">Where the Total Quote function has been activated on </w:t>
      </w:r>
      <w:proofErr w:type="spellStart"/>
      <w:r w:rsidRPr="004B3D3E">
        <w:rPr>
          <w:rFonts w:cs="Arial"/>
        </w:rPr>
        <w:t>eTenders</w:t>
      </w:r>
      <w:proofErr w:type="spellEnd"/>
      <w:r w:rsidRPr="004B3D3E">
        <w:rPr>
          <w:rFonts w:cs="Arial"/>
        </w:rPr>
        <w:t xml:space="preserve">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09" w:name="_Toc198923722"/>
      <w:r w:rsidR="004B3D3E">
        <w:t>Change in the Composition of a Tenderer</w:t>
      </w:r>
      <w:bookmarkEnd w:id="109"/>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0" w:name="_Toc198923723"/>
      <w:r>
        <w:t xml:space="preserve">Interference </w:t>
      </w:r>
      <w:r w:rsidRPr="005A1893">
        <w:t>and Inducement to Purchase</w:t>
      </w:r>
      <w:bookmarkEnd w:id="110"/>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1" w:name="_Toc198923724"/>
      <w:bookmarkEnd w:id="111"/>
      <w:r w:rsidRPr="00F86E12">
        <w:t xml:space="preserve"> </w:t>
      </w:r>
      <w:bookmarkStart w:id="112" w:name="_Toc198923725"/>
      <w:r w:rsidR="005A1893">
        <w:t>Conflict of Interest</w:t>
      </w:r>
      <w:bookmarkEnd w:id="112"/>
    </w:p>
    <w:p w14:paraId="3F06EB06" w14:textId="54B51BA3" w:rsidR="000F7803" w:rsidRPr="00F86E12" w:rsidRDefault="005A1893" w:rsidP="005A1893">
      <w:pPr>
        <w:jc w:val="both"/>
        <w:rPr>
          <w:rFonts w:cs="Arial"/>
        </w:rPr>
      </w:pPr>
      <w:bookmarkStart w:id="113"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3"/>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4" w:name="_Toc198923726"/>
      <w:r w:rsidRPr="00F86E12">
        <w:t>Publicity</w:t>
      </w:r>
      <w:bookmarkEnd w:id="114"/>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5" w:name="_Toc198923727"/>
      <w:r>
        <w:t>Right Not to Award</w:t>
      </w:r>
      <w:bookmarkEnd w:id="115"/>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6" w:name="_Toc198923728"/>
      <w:r w:rsidRPr="00F86E12">
        <w:t>Notification of Tender Evaluations</w:t>
      </w:r>
      <w:bookmarkEnd w:id="116"/>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17" w:name="_Toc198923729"/>
      <w:r>
        <w:t>Award Notices</w:t>
      </w:r>
      <w:bookmarkEnd w:id="117"/>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proofErr w:type="spellStart"/>
      <w:r>
        <w:rPr>
          <w:rFonts w:cs="Arial"/>
        </w:rPr>
        <w:t>eTenders</w:t>
      </w:r>
      <w:proofErr w:type="spellEnd"/>
      <w:r w:rsidRPr="00CB63EF">
        <w:rPr>
          <w:rFonts w:cs="Arial"/>
        </w:rPr>
        <w:t xml:space="preserve"> announcing the results of the competition. </w:t>
      </w:r>
    </w:p>
    <w:p w14:paraId="1DB0F187" w14:textId="32227494" w:rsidR="005A1893" w:rsidRDefault="005A1893" w:rsidP="00AA6660">
      <w:pPr>
        <w:pStyle w:val="Heading2"/>
      </w:pPr>
      <w:bookmarkStart w:id="118" w:name="_Toc198923730"/>
      <w:bookmarkStart w:id="119" w:name="_Toc198923731"/>
      <w:bookmarkEnd w:id="118"/>
      <w:r>
        <w:t xml:space="preserve">Policy </w:t>
      </w:r>
      <w:r w:rsidRPr="005A1893">
        <w:t>on Personal Debriefings</w:t>
      </w:r>
      <w:bookmarkEnd w:id="119"/>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0" w:name="_Toc198923732"/>
      <w:r>
        <w:t>Copyright</w:t>
      </w:r>
      <w:bookmarkEnd w:id="120"/>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1" w:name="_Toc198923733"/>
      <w:r>
        <w:lastRenderedPageBreak/>
        <w:t xml:space="preserve">Brand </w:t>
      </w:r>
      <w:r w:rsidRPr="005A1893">
        <w:t>Names, etc.</w:t>
      </w:r>
      <w:bookmarkEnd w:id="121"/>
    </w:p>
    <w:p w14:paraId="4CBC4453" w14:textId="02A05DF3" w:rsidR="005A1893" w:rsidRDefault="005A1893" w:rsidP="005A1893">
      <w:pPr>
        <w:jc w:val="both"/>
        <w:rPr>
          <w:rFonts w:cs="Arial"/>
        </w:rPr>
      </w:pPr>
      <w:r w:rsidRPr="005A1893">
        <w:rPr>
          <w:rFonts w:cs="Arial"/>
        </w:rPr>
        <w:t xml:space="preserve">Please </w:t>
      </w:r>
      <w:bookmarkStart w:id="122"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2"/>
    </w:p>
    <w:p w14:paraId="5D40DCB4" w14:textId="198C194D" w:rsidR="005A1893" w:rsidRDefault="005A1893" w:rsidP="00AA6660">
      <w:pPr>
        <w:pStyle w:val="Heading2"/>
      </w:pPr>
      <w:bookmarkStart w:id="123" w:name="_Toc198923734"/>
      <w:r>
        <w:t>Environmental Aspects</w:t>
      </w:r>
      <w:bookmarkEnd w:id="123"/>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4" w:name="_Toc198923735"/>
      <w:r>
        <w:t>Knowledge and Skills Tran</w:t>
      </w:r>
      <w:r w:rsidR="00447522">
        <w:t>s</w:t>
      </w:r>
      <w:r>
        <w:t>fer</w:t>
      </w:r>
      <w:bookmarkEnd w:id="124"/>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5" w:name="_Toc198923736"/>
      <w:r>
        <w:t>Currency and Payment</w:t>
      </w:r>
      <w:bookmarkEnd w:id="125"/>
    </w:p>
    <w:p w14:paraId="2A34D5D2" w14:textId="59C74BD2" w:rsidR="007B19B9" w:rsidRPr="007B19B9" w:rsidRDefault="007B19B9" w:rsidP="007B19B9">
      <w:pPr>
        <w:jc w:val="both"/>
        <w:rPr>
          <w:rFonts w:cs="Arial"/>
        </w:rPr>
      </w:pPr>
      <w:bookmarkStart w:id="126"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27" w:name="_Toc198923737"/>
      <w:bookmarkEnd w:id="126"/>
      <w:r w:rsidRPr="005A1893">
        <w:t>Irish Legislation and Law</w:t>
      </w:r>
      <w:bookmarkEnd w:id="127"/>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28" w:name="_Toc198923738"/>
      <w:bookmarkStart w:id="129" w:name="_Toc198923739"/>
      <w:bookmarkStart w:id="130" w:name="_Toc198923740"/>
      <w:bookmarkEnd w:id="128"/>
      <w:bookmarkEnd w:id="129"/>
      <w:r w:rsidRPr="005A1893">
        <w:t>Anti-Competitive Conduct</w:t>
      </w:r>
      <w:bookmarkEnd w:id="130"/>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1" w:name="_Toc198923741"/>
      <w:r w:rsidRPr="005A1893">
        <w:t>Accessibility / Dignity at Work</w:t>
      </w:r>
      <w:bookmarkEnd w:id="131"/>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2" w:name="_Toc198923742"/>
      <w:r w:rsidRPr="005A1893">
        <w:lastRenderedPageBreak/>
        <w:t>Withholding Tax</w:t>
      </w:r>
      <w:bookmarkEnd w:id="132"/>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3" w:name="_Toc198923743"/>
      <w:r w:rsidRPr="005A1893">
        <w:t>Freedom of Information</w:t>
      </w:r>
      <w:bookmarkEnd w:id="133"/>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4" w:name="_Toc198923744"/>
      <w:r w:rsidRPr="005A1893">
        <w:t>Late Payment</w:t>
      </w:r>
      <w:bookmarkEnd w:id="134"/>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5" w:name="_Toc198923745"/>
      <w:r w:rsidRPr="005A1893">
        <w:t>Data Protection</w:t>
      </w:r>
      <w:bookmarkEnd w:id="135"/>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5A1893">
        <w:rPr>
          <w:rFonts w:cs="Arial"/>
        </w:rPr>
        <w:t>eTenders</w:t>
      </w:r>
      <w:proofErr w:type="spellEnd"/>
      <w:r w:rsidRPr="005A1893">
        <w:rPr>
          <w:rFonts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6" w:name="_Toc198923746"/>
      <w:r w:rsidRPr="005A1893">
        <w:t>Changes in Legislation</w:t>
      </w:r>
      <w:bookmarkEnd w:id="136"/>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37" w:name="_Toc158581365"/>
      <w:bookmarkStart w:id="138" w:name="_Toc198923747"/>
      <w:r w:rsidRPr="00181B51">
        <w:t>International Procurement Instrument-IPI</w:t>
      </w:r>
      <w:bookmarkEnd w:id="137"/>
      <w:bookmarkEnd w:id="138"/>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39" w:name="_Toc72957352"/>
      <w:bookmarkStart w:id="140" w:name="_Toc198923748"/>
      <w:r w:rsidRPr="000B7249">
        <w:t>Responsibility of Successful Party</w:t>
      </w:r>
      <w:bookmarkEnd w:id="139"/>
      <w:bookmarkEnd w:id="140"/>
    </w:p>
    <w:p w14:paraId="058D886D" w14:textId="77777777" w:rsidR="006F0120" w:rsidRPr="00AA6660" w:rsidRDefault="006F0120" w:rsidP="00510DD1">
      <w:pPr>
        <w:rPr>
          <w:rFonts w:cs="Arial"/>
        </w:rPr>
      </w:pPr>
      <w:bookmarkStart w:id="141" w:name="_Hlk198631484"/>
      <w:r w:rsidRPr="00AA6660">
        <w:rPr>
          <w:rFonts w:cs="Arial"/>
        </w:rPr>
        <w:t xml:space="preserve">As a condition of award, it shall be the successful tenderer’s sole responsibility to ensure they have taken account of all obligations under the Contract including </w:t>
      </w:r>
      <w:bookmarkStart w:id="142" w:name="_Hlk198633264"/>
      <w:r w:rsidRPr="00AA6660">
        <w:rPr>
          <w:rFonts w:cs="Arial"/>
        </w:rPr>
        <w:t xml:space="preserve">supply chain and related risk factors.  </w:t>
      </w:r>
      <w:bookmarkEnd w:id="142"/>
      <w:r w:rsidRPr="00AA6660">
        <w:rPr>
          <w:rFonts w:cs="Arial"/>
        </w:rPr>
        <w:t xml:space="preserve"> </w:t>
      </w:r>
      <w:bookmarkEnd w:id="141"/>
    </w:p>
    <w:p w14:paraId="42299AA0" w14:textId="77777777" w:rsidR="00BA0BD0" w:rsidRPr="00F86E12" w:rsidRDefault="00BA0BD0" w:rsidP="00510DD1"/>
    <w:sectPr w:rsidR="00BA0BD0" w:rsidRPr="00F86E12" w:rsidSect="00832283">
      <w:headerReference w:type="default"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674A8" w14:textId="77777777" w:rsidR="00793350" w:rsidRDefault="00793350" w:rsidP="00EC4B54">
      <w:pPr>
        <w:spacing w:before="0" w:after="0" w:line="240" w:lineRule="auto"/>
      </w:pPr>
      <w:r>
        <w:separator/>
      </w:r>
    </w:p>
  </w:endnote>
  <w:endnote w:type="continuationSeparator" w:id="0">
    <w:p w14:paraId="3E770CB5" w14:textId="77777777" w:rsidR="00793350" w:rsidRDefault="00793350"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7"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EE246" w14:textId="77777777" w:rsidR="00793350" w:rsidRDefault="00793350" w:rsidP="00EC4B54">
      <w:pPr>
        <w:spacing w:before="0" w:after="0" w:line="240" w:lineRule="auto"/>
      </w:pPr>
      <w:r>
        <w:separator/>
      </w:r>
    </w:p>
  </w:footnote>
  <w:footnote w:type="continuationSeparator" w:id="0">
    <w:p w14:paraId="32376352" w14:textId="77777777" w:rsidR="00793350" w:rsidRDefault="00793350"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7E2E23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0"/>
  </w:num>
  <w:num w:numId="2" w16cid:durableId="1562017466">
    <w:abstractNumId w:val="7"/>
  </w:num>
  <w:num w:numId="3" w16cid:durableId="1586650837">
    <w:abstractNumId w:val="41"/>
  </w:num>
  <w:num w:numId="4" w16cid:durableId="1097402484">
    <w:abstractNumId w:val="37"/>
  </w:num>
  <w:num w:numId="5" w16cid:durableId="1736589543">
    <w:abstractNumId w:val="45"/>
  </w:num>
  <w:num w:numId="6" w16cid:durableId="1942686961">
    <w:abstractNumId w:val="34"/>
  </w:num>
  <w:num w:numId="7" w16cid:durableId="1307079220">
    <w:abstractNumId w:val="4"/>
  </w:num>
  <w:num w:numId="8" w16cid:durableId="1698697920">
    <w:abstractNumId w:val="33"/>
  </w:num>
  <w:num w:numId="9" w16cid:durableId="297342188">
    <w:abstractNumId w:val="11"/>
  </w:num>
  <w:num w:numId="10" w16cid:durableId="1944339871">
    <w:abstractNumId w:val="26"/>
  </w:num>
  <w:num w:numId="11" w16cid:durableId="1429080056">
    <w:abstractNumId w:val="15"/>
  </w:num>
  <w:num w:numId="12" w16cid:durableId="992173251">
    <w:abstractNumId w:val="28"/>
  </w:num>
  <w:num w:numId="13" w16cid:durableId="1557349314">
    <w:abstractNumId w:val="35"/>
  </w:num>
  <w:num w:numId="14" w16cid:durableId="822622159">
    <w:abstractNumId w:val="27"/>
  </w:num>
  <w:num w:numId="15" w16cid:durableId="742025896">
    <w:abstractNumId w:val="24"/>
  </w:num>
  <w:num w:numId="16" w16cid:durableId="1119952874">
    <w:abstractNumId w:val="19"/>
  </w:num>
  <w:num w:numId="17" w16cid:durableId="470296230">
    <w:abstractNumId w:val="8"/>
  </w:num>
  <w:num w:numId="18" w16cid:durableId="1323510092">
    <w:abstractNumId w:val="5"/>
  </w:num>
  <w:num w:numId="19" w16cid:durableId="1120222428">
    <w:abstractNumId w:val="39"/>
  </w:num>
  <w:num w:numId="20" w16cid:durableId="233667610">
    <w:abstractNumId w:val="0"/>
  </w:num>
  <w:num w:numId="21" w16cid:durableId="1816875458">
    <w:abstractNumId w:val="43"/>
  </w:num>
  <w:num w:numId="22" w16cid:durableId="1190488313">
    <w:abstractNumId w:val="1"/>
  </w:num>
  <w:num w:numId="23" w16cid:durableId="1204946422">
    <w:abstractNumId w:val="18"/>
  </w:num>
  <w:num w:numId="24" w16cid:durableId="403142151">
    <w:abstractNumId w:val="16"/>
  </w:num>
  <w:num w:numId="25" w16cid:durableId="399407234">
    <w:abstractNumId w:val="44"/>
  </w:num>
  <w:num w:numId="26" w16cid:durableId="904296427">
    <w:abstractNumId w:val="6"/>
  </w:num>
  <w:num w:numId="27" w16cid:durableId="1223522708">
    <w:abstractNumId w:val="31"/>
  </w:num>
  <w:num w:numId="28" w16cid:durableId="1127311419">
    <w:abstractNumId w:val="23"/>
  </w:num>
  <w:num w:numId="29" w16cid:durableId="1023869571">
    <w:abstractNumId w:val="9"/>
  </w:num>
  <w:num w:numId="30" w16cid:durableId="1145470183">
    <w:abstractNumId w:val="7"/>
  </w:num>
  <w:num w:numId="31" w16cid:durableId="1074937071">
    <w:abstractNumId w:val="42"/>
  </w:num>
  <w:num w:numId="32" w16cid:durableId="907493763">
    <w:abstractNumId w:val="12"/>
  </w:num>
  <w:num w:numId="33" w16cid:durableId="115948692">
    <w:abstractNumId w:val="29"/>
  </w:num>
  <w:num w:numId="34" w16cid:durableId="1829709251">
    <w:abstractNumId w:val="3"/>
  </w:num>
  <w:num w:numId="35" w16cid:durableId="1540126443">
    <w:abstractNumId w:val="20"/>
  </w:num>
  <w:num w:numId="36" w16cid:durableId="1278098119">
    <w:abstractNumId w:val="17"/>
  </w:num>
  <w:num w:numId="37" w16cid:durableId="2115591407">
    <w:abstractNumId w:val="2"/>
  </w:num>
  <w:num w:numId="38" w16cid:durableId="2019038384">
    <w:abstractNumId w:val="38"/>
  </w:num>
  <w:num w:numId="39" w16cid:durableId="1154642108">
    <w:abstractNumId w:val="14"/>
  </w:num>
  <w:num w:numId="40" w16cid:durableId="637304054">
    <w:abstractNumId w:val="36"/>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1"/>
  </w:num>
  <w:num w:numId="44" w16cid:durableId="1936133973">
    <w:abstractNumId w:val="25"/>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0"/>
  </w:num>
  <w:num w:numId="48" w16cid:durableId="821236473">
    <w:abstractNumId w:val="32"/>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264E"/>
    <w:rsid w:val="000069F4"/>
    <w:rsid w:val="0001584F"/>
    <w:rsid w:val="000269A5"/>
    <w:rsid w:val="00027058"/>
    <w:rsid w:val="000270AC"/>
    <w:rsid w:val="00030DCC"/>
    <w:rsid w:val="00033228"/>
    <w:rsid w:val="0003527D"/>
    <w:rsid w:val="00036A76"/>
    <w:rsid w:val="000372F0"/>
    <w:rsid w:val="00051B64"/>
    <w:rsid w:val="00057A01"/>
    <w:rsid w:val="00060A87"/>
    <w:rsid w:val="00067585"/>
    <w:rsid w:val="0007386B"/>
    <w:rsid w:val="00077EF0"/>
    <w:rsid w:val="00092095"/>
    <w:rsid w:val="0009646B"/>
    <w:rsid w:val="00097219"/>
    <w:rsid w:val="000A007D"/>
    <w:rsid w:val="000A07C0"/>
    <w:rsid w:val="000A0D75"/>
    <w:rsid w:val="000A7A3D"/>
    <w:rsid w:val="000C242A"/>
    <w:rsid w:val="000D0237"/>
    <w:rsid w:val="000D5802"/>
    <w:rsid w:val="000D64FD"/>
    <w:rsid w:val="000D6A2B"/>
    <w:rsid w:val="000E0FCC"/>
    <w:rsid w:val="000F33B3"/>
    <w:rsid w:val="000F7803"/>
    <w:rsid w:val="000F7EE1"/>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54382"/>
    <w:rsid w:val="00157B45"/>
    <w:rsid w:val="00166ACD"/>
    <w:rsid w:val="00170B96"/>
    <w:rsid w:val="0017799D"/>
    <w:rsid w:val="00181B51"/>
    <w:rsid w:val="0019423E"/>
    <w:rsid w:val="001A34D9"/>
    <w:rsid w:val="001B09B1"/>
    <w:rsid w:val="001B2E9D"/>
    <w:rsid w:val="001B5974"/>
    <w:rsid w:val="001D0992"/>
    <w:rsid w:val="001E3AF5"/>
    <w:rsid w:val="001E6905"/>
    <w:rsid w:val="001F3E74"/>
    <w:rsid w:val="002021BB"/>
    <w:rsid w:val="002053A9"/>
    <w:rsid w:val="00211A6E"/>
    <w:rsid w:val="00217B3F"/>
    <w:rsid w:val="002266CD"/>
    <w:rsid w:val="00237E36"/>
    <w:rsid w:val="002406F4"/>
    <w:rsid w:val="00244219"/>
    <w:rsid w:val="00246F9B"/>
    <w:rsid w:val="00247358"/>
    <w:rsid w:val="00250AED"/>
    <w:rsid w:val="00257C84"/>
    <w:rsid w:val="00273B35"/>
    <w:rsid w:val="00274D50"/>
    <w:rsid w:val="00280339"/>
    <w:rsid w:val="00281A74"/>
    <w:rsid w:val="002852F8"/>
    <w:rsid w:val="00285B10"/>
    <w:rsid w:val="002B18E7"/>
    <w:rsid w:val="002B6B56"/>
    <w:rsid w:val="002B732A"/>
    <w:rsid w:val="002C04C8"/>
    <w:rsid w:val="002C2AA3"/>
    <w:rsid w:val="002C7E92"/>
    <w:rsid w:val="002D5C50"/>
    <w:rsid w:val="002E0484"/>
    <w:rsid w:val="002E45EB"/>
    <w:rsid w:val="002F007C"/>
    <w:rsid w:val="002F2E4E"/>
    <w:rsid w:val="00303CCE"/>
    <w:rsid w:val="00307160"/>
    <w:rsid w:val="00324829"/>
    <w:rsid w:val="00325A46"/>
    <w:rsid w:val="00327B14"/>
    <w:rsid w:val="00354FD9"/>
    <w:rsid w:val="003569D1"/>
    <w:rsid w:val="0036549B"/>
    <w:rsid w:val="0036637E"/>
    <w:rsid w:val="00374053"/>
    <w:rsid w:val="00374234"/>
    <w:rsid w:val="00377FED"/>
    <w:rsid w:val="003834F5"/>
    <w:rsid w:val="00390507"/>
    <w:rsid w:val="00395802"/>
    <w:rsid w:val="0039617D"/>
    <w:rsid w:val="003A3F1B"/>
    <w:rsid w:val="003A45FC"/>
    <w:rsid w:val="003B3239"/>
    <w:rsid w:val="003B44C1"/>
    <w:rsid w:val="003B7F2C"/>
    <w:rsid w:val="003C1057"/>
    <w:rsid w:val="003C6634"/>
    <w:rsid w:val="003D477D"/>
    <w:rsid w:val="003D4BFC"/>
    <w:rsid w:val="003D6C83"/>
    <w:rsid w:val="003E151C"/>
    <w:rsid w:val="003E501E"/>
    <w:rsid w:val="003E5261"/>
    <w:rsid w:val="0040726E"/>
    <w:rsid w:val="00407505"/>
    <w:rsid w:val="00411685"/>
    <w:rsid w:val="00413760"/>
    <w:rsid w:val="00417A78"/>
    <w:rsid w:val="00422752"/>
    <w:rsid w:val="00424CBE"/>
    <w:rsid w:val="00426685"/>
    <w:rsid w:val="00440C34"/>
    <w:rsid w:val="00444341"/>
    <w:rsid w:val="00447522"/>
    <w:rsid w:val="00460CE6"/>
    <w:rsid w:val="00463683"/>
    <w:rsid w:val="0046791D"/>
    <w:rsid w:val="00467C85"/>
    <w:rsid w:val="00471F44"/>
    <w:rsid w:val="00477E66"/>
    <w:rsid w:val="004879F2"/>
    <w:rsid w:val="004959DA"/>
    <w:rsid w:val="004A468C"/>
    <w:rsid w:val="004A535B"/>
    <w:rsid w:val="004B3D3E"/>
    <w:rsid w:val="004B4654"/>
    <w:rsid w:val="004B6D0D"/>
    <w:rsid w:val="004C0313"/>
    <w:rsid w:val="004D2F20"/>
    <w:rsid w:val="004D4773"/>
    <w:rsid w:val="004D4DF9"/>
    <w:rsid w:val="004D69B0"/>
    <w:rsid w:val="004E13B3"/>
    <w:rsid w:val="004F1288"/>
    <w:rsid w:val="004F1624"/>
    <w:rsid w:val="00507B84"/>
    <w:rsid w:val="00510DD1"/>
    <w:rsid w:val="00511025"/>
    <w:rsid w:val="00511980"/>
    <w:rsid w:val="00514216"/>
    <w:rsid w:val="00517A16"/>
    <w:rsid w:val="00523510"/>
    <w:rsid w:val="005306F1"/>
    <w:rsid w:val="00541ACD"/>
    <w:rsid w:val="0054259A"/>
    <w:rsid w:val="00545531"/>
    <w:rsid w:val="00563591"/>
    <w:rsid w:val="00564687"/>
    <w:rsid w:val="0057355D"/>
    <w:rsid w:val="005749EC"/>
    <w:rsid w:val="00580F0C"/>
    <w:rsid w:val="00584D2B"/>
    <w:rsid w:val="0059235B"/>
    <w:rsid w:val="0059633C"/>
    <w:rsid w:val="005A0B1C"/>
    <w:rsid w:val="005A1893"/>
    <w:rsid w:val="005A4511"/>
    <w:rsid w:val="005A45DF"/>
    <w:rsid w:val="005A5783"/>
    <w:rsid w:val="005A6105"/>
    <w:rsid w:val="005A6F7F"/>
    <w:rsid w:val="005A70C6"/>
    <w:rsid w:val="005B56AF"/>
    <w:rsid w:val="005B63E1"/>
    <w:rsid w:val="005C193C"/>
    <w:rsid w:val="005C3ECC"/>
    <w:rsid w:val="005D382B"/>
    <w:rsid w:val="005D5991"/>
    <w:rsid w:val="005D59B4"/>
    <w:rsid w:val="005E3F57"/>
    <w:rsid w:val="005E400A"/>
    <w:rsid w:val="005E5AE0"/>
    <w:rsid w:val="005E66EA"/>
    <w:rsid w:val="005F7DCB"/>
    <w:rsid w:val="006000AF"/>
    <w:rsid w:val="00617BF8"/>
    <w:rsid w:val="00621319"/>
    <w:rsid w:val="00621834"/>
    <w:rsid w:val="00623EBE"/>
    <w:rsid w:val="006241E4"/>
    <w:rsid w:val="0062692E"/>
    <w:rsid w:val="00631E43"/>
    <w:rsid w:val="0063384C"/>
    <w:rsid w:val="00633D5A"/>
    <w:rsid w:val="00644ABA"/>
    <w:rsid w:val="00654247"/>
    <w:rsid w:val="00654B0A"/>
    <w:rsid w:val="00655DC4"/>
    <w:rsid w:val="00670182"/>
    <w:rsid w:val="006736C1"/>
    <w:rsid w:val="006948B6"/>
    <w:rsid w:val="0069577B"/>
    <w:rsid w:val="006A64FD"/>
    <w:rsid w:val="006B444D"/>
    <w:rsid w:val="006B5B1C"/>
    <w:rsid w:val="006C2D90"/>
    <w:rsid w:val="006C2E13"/>
    <w:rsid w:val="006C2FE0"/>
    <w:rsid w:val="006C501F"/>
    <w:rsid w:val="006D2B01"/>
    <w:rsid w:val="006D3D62"/>
    <w:rsid w:val="006D44AB"/>
    <w:rsid w:val="006D6415"/>
    <w:rsid w:val="006E2366"/>
    <w:rsid w:val="006F0120"/>
    <w:rsid w:val="006F02F2"/>
    <w:rsid w:val="007020CE"/>
    <w:rsid w:val="0070481D"/>
    <w:rsid w:val="00712296"/>
    <w:rsid w:val="007145DF"/>
    <w:rsid w:val="00714788"/>
    <w:rsid w:val="00714824"/>
    <w:rsid w:val="0072182D"/>
    <w:rsid w:val="00735E1C"/>
    <w:rsid w:val="00736129"/>
    <w:rsid w:val="00736B4E"/>
    <w:rsid w:val="00740FDF"/>
    <w:rsid w:val="007529CC"/>
    <w:rsid w:val="00754A6F"/>
    <w:rsid w:val="007568F8"/>
    <w:rsid w:val="00756967"/>
    <w:rsid w:val="00760D32"/>
    <w:rsid w:val="007640B6"/>
    <w:rsid w:val="00775D28"/>
    <w:rsid w:val="00791EE3"/>
    <w:rsid w:val="00793350"/>
    <w:rsid w:val="007A31DD"/>
    <w:rsid w:val="007A77B2"/>
    <w:rsid w:val="007B0EE5"/>
    <w:rsid w:val="007B19B9"/>
    <w:rsid w:val="007C040A"/>
    <w:rsid w:val="007C3D4A"/>
    <w:rsid w:val="007D3653"/>
    <w:rsid w:val="007E5793"/>
    <w:rsid w:val="00813076"/>
    <w:rsid w:val="008153B5"/>
    <w:rsid w:val="00816A23"/>
    <w:rsid w:val="0082126A"/>
    <w:rsid w:val="008273A9"/>
    <w:rsid w:val="00831C89"/>
    <w:rsid w:val="00832283"/>
    <w:rsid w:val="00835B5B"/>
    <w:rsid w:val="00837409"/>
    <w:rsid w:val="00840012"/>
    <w:rsid w:val="0084059E"/>
    <w:rsid w:val="00845B00"/>
    <w:rsid w:val="0084657C"/>
    <w:rsid w:val="008539FE"/>
    <w:rsid w:val="0085613A"/>
    <w:rsid w:val="008612FB"/>
    <w:rsid w:val="00866EDB"/>
    <w:rsid w:val="008729F3"/>
    <w:rsid w:val="00873B05"/>
    <w:rsid w:val="00877E9D"/>
    <w:rsid w:val="0088554F"/>
    <w:rsid w:val="008863B3"/>
    <w:rsid w:val="008871FB"/>
    <w:rsid w:val="008A2BE0"/>
    <w:rsid w:val="008A383B"/>
    <w:rsid w:val="008A4905"/>
    <w:rsid w:val="008B2A34"/>
    <w:rsid w:val="008B2D59"/>
    <w:rsid w:val="008B370B"/>
    <w:rsid w:val="008B3C5E"/>
    <w:rsid w:val="008B57D8"/>
    <w:rsid w:val="008C619E"/>
    <w:rsid w:val="008C7749"/>
    <w:rsid w:val="008D489A"/>
    <w:rsid w:val="008F37E9"/>
    <w:rsid w:val="008F5B0C"/>
    <w:rsid w:val="008F63BD"/>
    <w:rsid w:val="00900664"/>
    <w:rsid w:val="00901208"/>
    <w:rsid w:val="00902051"/>
    <w:rsid w:val="009133BF"/>
    <w:rsid w:val="00923194"/>
    <w:rsid w:val="0092327D"/>
    <w:rsid w:val="009248B8"/>
    <w:rsid w:val="00925183"/>
    <w:rsid w:val="009275AF"/>
    <w:rsid w:val="00934180"/>
    <w:rsid w:val="00944FED"/>
    <w:rsid w:val="00946E1C"/>
    <w:rsid w:val="00951EDB"/>
    <w:rsid w:val="00961D95"/>
    <w:rsid w:val="00963061"/>
    <w:rsid w:val="00964787"/>
    <w:rsid w:val="00974A6E"/>
    <w:rsid w:val="0098277B"/>
    <w:rsid w:val="00982D1E"/>
    <w:rsid w:val="00985E1F"/>
    <w:rsid w:val="00991DC7"/>
    <w:rsid w:val="00994A7C"/>
    <w:rsid w:val="009951A1"/>
    <w:rsid w:val="009956B9"/>
    <w:rsid w:val="009A0573"/>
    <w:rsid w:val="009A4EA1"/>
    <w:rsid w:val="009C2DFE"/>
    <w:rsid w:val="009D040A"/>
    <w:rsid w:val="009D09E2"/>
    <w:rsid w:val="009D7FE9"/>
    <w:rsid w:val="009E08FA"/>
    <w:rsid w:val="009E4D91"/>
    <w:rsid w:val="00A03584"/>
    <w:rsid w:val="00A03F45"/>
    <w:rsid w:val="00A05EB8"/>
    <w:rsid w:val="00A12E9A"/>
    <w:rsid w:val="00A2266E"/>
    <w:rsid w:val="00A27728"/>
    <w:rsid w:val="00A300E7"/>
    <w:rsid w:val="00A36C45"/>
    <w:rsid w:val="00A40603"/>
    <w:rsid w:val="00A419EB"/>
    <w:rsid w:val="00A503E8"/>
    <w:rsid w:val="00A61084"/>
    <w:rsid w:val="00A610D9"/>
    <w:rsid w:val="00A622A5"/>
    <w:rsid w:val="00A6294A"/>
    <w:rsid w:val="00A66556"/>
    <w:rsid w:val="00A71BFD"/>
    <w:rsid w:val="00A71C04"/>
    <w:rsid w:val="00A72707"/>
    <w:rsid w:val="00A744EC"/>
    <w:rsid w:val="00A74AEA"/>
    <w:rsid w:val="00A8139D"/>
    <w:rsid w:val="00A937F1"/>
    <w:rsid w:val="00AA1CF9"/>
    <w:rsid w:val="00AA6660"/>
    <w:rsid w:val="00AB1129"/>
    <w:rsid w:val="00AB4369"/>
    <w:rsid w:val="00AB4DED"/>
    <w:rsid w:val="00AC6DF0"/>
    <w:rsid w:val="00AD48E7"/>
    <w:rsid w:val="00AD5F83"/>
    <w:rsid w:val="00AE13A7"/>
    <w:rsid w:val="00AF3689"/>
    <w:rsid w:val="00AF47CC"/>
    <w:rsid w:val="00AF7396"/>
    <w:rsid w:val="00B00677"/>
    <w:rsid w:val="00B14EEE"/>
    <w:rsid w:val="00B15176"/>
    <w:rsid w:val="00B16F8A"/>
    <w:rsid w:val="00B21144"/>
    <w:rsid w:val="00B27BCF"/>
    <w:rsid w:val="00B3155A"/>
    <w:rsid w:val="00B36CE4"/>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1BFC"/>
    <w:rsid w:val="00BB2E8E"/>
    <w:rsid w:val="00BB426F"/>
    <w:rsid w:val="00BB648B"/>
    <w:rsid w:val="00BB77E5"/>
    <w:rsid w:val="00BB7E99"/>
    <w:rsid w:val="00BC1D3E"/>
    <w:rsid w:val="00BC3CD7"/>
    <w:rsid w:val="00BC42F4"/>
    <w:rsid w:val="00BC4BCF"/>
    <w:rsid w:val="00BD044C"/>
    <w:rsid w:val="00BD352E"/>
    <w:rsid w:val="00BD438E"/>
    <w:rsid w:val="00BD4507"/>
    <w:rsid w:val="00BE6F3C"/>
    <w:rsid w:val="00BE7F47"/>
    <w:rsid w:val="00BF200C"/>
    <w:rsid w:val="00BF7C30"/>
    <w:rsid w:val="00C045A8"/>
    <w:rsid w:val="00C14001"/>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6535"/>
    <w:rsid w:val="00C97216"/>
    <w:rsid w:val="00CA0835"/>
    <w:rsid w:val="00CA2CE1"/>
    <w:rsid w:val="00CB19CD"/>
    <w:rsid w:val="00CB5047"/>
    <w:rsid w:val="00CC1DBF"/>
    <w:rsid w:val="00CC55EB"/>
    <w:rsid w:val="00CD09D1"/>
    <w:rsid w:val="00CD5335"/>
    <w:rsid w:val="00CD5EB1"/>
    <w:rsid w:val="00CE3097"/>
    <w:rsid w:val="00CE3B26"/>
    <w:rsid w:val="00CE4ADB"/>
    <w:rsid w:val="00CF2462"/>
    <w:rsid w:val="00D02942"/>
    <w:rsid w:val="00D0686C"/>
    <w:rsid w:val="00D10641"/>
    <w:rsid w:val="00D16E98"/>
    <w:rsid w:val="00D36537"/>
    <w:rsid w:val="00D406E4"/>
    <w:rsid w:val="00D50FAC"/>
    <w:rsid w:val="00D679DF"/>
    <w:rsid w:val="00D706AB"/>
    <w:rsid w:val="00D843CA"/>
    <w:rsid w:val="00D96974"/>
    <w:rsid w:val="00DA39EE"/>
    <w:rsid w:val="00DB087C"/>
    <w:rsid w:val="00DB290A"/>
    <w:rsid w:val="00DB5A6C"/>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105F1"/>
    <w:rsid w:val="00E15B65"/>
    <w:rsid w:val="00E169A7"/>
    <w:rsid w:val="00E2153F"/>
    <w:rsid w:val="00E21BC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727A8"/>
    <w:rsid w:val="00E75F79"/>
    <w:rsid w:val="00E7676E"/>
    <w:rsid w:val="00E84167"/>
    <w:rsid w:val="00E913FA"/>
    <w:rsid w:val="00E95466"/>
    <w:rsid w:val="00E97F4C"/>
    <w:rsid w:val="00EA1863"/>
    <w:rsid w:val="00EB1B76"/>
    <w:rsid w:val="00EB1C3A"/>
    <w:rsid w:val="00EB6C6E"/>
    <w:rsid w:val="00EC0982"/>
    <w:rsid w:val="00EC167F"/>
    <w:rsid w:val="00EC4B54"/>
    <w:rsid w:val="00EC7BA8"/>
    <w:rsid w:val="00ED0DD7"/>
    <w:rsid w:val="00ED6234"/>
    <w:rsid w:val="00EE2426"/>
    <w:rsid w:val="00EF385B"/>
    <w:rsid w:val="00F03E5B"/>
    <w:rsid w:val="00F0536C"/>
    <w:rsid w:val="00F112FA"/>
    <w:rsid w:val="00F11554"/>
    <w:rsid w:val="00F11C08"/>
    <w:rsid w:val="00F1457E"/>
    <w:rsid w:val="00F14D3E"/>
    <w:rsid w:val="00F212A8"/>
    <w:rsid w:val="00F30E5F"/>
    <w:rsid w:val="00F3486F"/>
    <w:rsid w:val="00F369D3"/>
    <w:rsid w:val="00F40CD7"/>
    <w:rsid w:val="00F45E00"/>
    <w:rsid w:val="00F56E69"/>
    <w:rsid w:val="00F77FD7"/>
    <w:rsid w:val="00F8283B"/>
    <w:rsid w:val="00F829AB"/>
    <w:rsid w:val="00F8408E"/>
    <w:rsid w:val="00F86E12"/>
    <w:rsid w:val="00F9059D"/>
    <w:rsid w:val="00F910B3"/>
    <w:rsid w:val="00F91A58"/>
    <w:rsid w:val="00F92C66"/>
    <w:rsid w:val="00F94C85"/>
    <w:rsid w:val="00F964F1"/>
    <w:rsid w:val="00F97BAD"/>
    <w:rsid w:val="00FA2361"/>
    <w:rsid w:val="00FA7F57"/>
    <w:rsid w:val="00FB046A"/>
    <w:rsid w:val="00FB1F80"/>
    <w:rsid w:val="00FB48DA"/>
    <w:rsid w:val="00FC2E4F"/>
    <w:rsid w:val="00FC54A6"/>
    <w:rsid w:val="00FD061E"/>
    <w:rsid w:val="00FE02CF"/>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951664480">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95359211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mailto:irish-eproc-helpdesk@eurodyn.com"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55263497-849A-47F3-B6FF-68A89B60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25</Pages>
  <Words>8139</Words>
  <Characters>46393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Una Kealy</cp:lastModifiedBy>
  <cp:revision>6</cp:revision>
  <dcterms:created xsi:type="dcterms:W3CDTF">2026-07-16T13:37:00Z</dcterms:created>
  <dcterms:modified xsi:type="dcterms:W3CDTF">2026-07-17T13:07:00Z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